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DC368A">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DC368A">
        <w:rPr>
          <w:rStyle w:val="a4"/>
          <w:rFonts w:ascii="黑体" w:eastAsia="黑体" w:hAnsi="simsun" w:hint="eastAsia"/>
          <w:color w:val="000000"/>
          <w:sz w:val="28"/>
          <w:szCs w:val="28"/>
        </w:rPr>
        <w:t>综合性</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E15821" w:rsidRPr="00E83D9B" w:rsidRDefault="00E15821" w:rsidP="00DC368A">
      <w:pPr>
        <w:spacing w:beforeLines="50" w:afterLines="25" w:line="420" w:lineRule="exact"/>
        <w:ind w:firstLine="482"/>
        <w:rPr>
          <w:rFonts w:ascii="simsun" w:hAnsi="simsun" w:hint="eastAsia"/>
          <w:sz w:val="24"/>
          <w:u w:val="single"/>
        </w:rPr>
      </w:pPr>
      <w:r w:rsidRPr="00E15821">
        <w:rPr>
          <w:rFonts w:ascii="simsun" w:hAnsi="simsun" w:hint="eastAsia"/>
          <w:sz w:val="24"/>
        </w:rPr>
        <w:t>随着国资国企改革的政策体系逐步形成，中共中央、国务院、国资委多次明确要求“全面推进国企改革‘</w:t>
      </w:r>
      <w:r w:rsidRPr="00E15821">
        <w:rPr>
          <w:rFonts w:ascii="simsun" w:hAnsi="simsun" w:hint="eastAsia"/>
          <w:sz w:val="24"/>
        </w:rPr>
        <w:t>1+N</w:t>
      </w:r>
      <w:r w:rsidRPr="00E15821">
        <w:rPr>
          <w:rFonts w:ascii="simsun" w:hAnsi="simsun" w:hint="eastAsia"/>
          <w:sz w:val="24"/>
        </w:rPr>
        <w:t>’文件落地见效”、“</w:t>
      </w:r>
      <w:r w:rsidRPr="00E15821">
        <w:rPr>
          <w:rFonts w:ascii="simsun" w:hAnsi="simsun"/>
          <w:sz w:val="24"/>
        </w:rPr>
        <w:t>深入推进综合性改革，力求在重点领域和关键环节取得</w:t>
      </w:r>
      <w:r w:rsidRPr="00E15821">
        <w:rPr>
          <w:rFonts w:ascii="simsun" w:hAnsi="simsun" w:hint="eastAsia"/>
          <w:sz w:val="24"/>
        </w:rPr>
        <w:t>实质性</w:t>
      </w:r>
      <w:r w:rsidRPr="00E15821">
        <w:rPr>
          <w:rFonts w:ascii="simsun" w:hAnsi="simsun"/>
          <w:sz w:val="24"/>
        </w:rPr>
        <w:t>突破</w:t>
      </w:r>
      <w:r w:rsidRPr="00E15821">
        <w:rPr>
          <w:rFonts w:ascii="simsun" w:hAnsi="simsun" w:hint="eastAsia"/>
          <w:sz w:val="24"/>
        </w:rPr>
        <w:t>”、“提升国资国企改革综合成效”。近年来，</w:t>
      </w:r>
      <w:r w:rsidRPr="00E15821">
        <w:rPr>
          <w:rFonts w:ascii="simsun" w:hAnsi="simsun"/>
          <w:sz w:val="24"/>
        </w:rPr>
        <w:t>第三批</w:t>
      </w:r>
      <w:r w:rsidRPr="00E15821">
        <w:rPr>
          <w:rFonts w:ascii="simsun" w:hAnsi="simsun" w:hint="eastAsia"/>
          <w:sz w:val="24"/>
        </w:rPr>
        <w:t>和</w:t>
      </w:r>
      <w:r w:rsidRPr="00E15821">
        <w:rPr>
          <w:rFonts w:ascii="simsun" w:hAnsi="simsun"/>
          <w:sz w:val="24"/>
        </w:rPr>
        <w:t>第四批混改试点</w:t>
      </w:r>
      <w:r w:rsidRPr="00E15821">
        <w:rPr>
          <w:rFonts w:ascii="simsun" w:hAnsi="simsun" w:hint="eastAsia"/>
          <w:sz w:val="24"/>
        </w:rPr>
        <w:t>、</w:t>
      </w:r>
      <w:r w:rsidRPr="00E15821">
        <w:rPr>
          <w:rFonts w:ascii="simsun" w:hAnsi="simsun"/>
          <w:sz w:val="24"/>
        </w:rPr>
        <w:t>区域性国资国企综合改革试点、国企改革</w:t>
      </w:r>
      <w:r w:rsidRPr="00E15821">
        <w:rPr>
          <w:rFonts w:ascii="simsun" w:hAnsi="simsun" w:hint="eastAsia"/>
          <w:sz w:val="24"/>
        </w:rPr>
        <w:t>“</w:t>
      </w:r>
      <w:r w:rsidRPr="00E15821">
        <w:rPr>
          <w:rFonts w:ascii="simsun" w:hAnsi="simsun"/>
          <w:sz w:val="24"/>
        </w:rPr>
        <w:t>双百行动</w:t>
      </w:r>
      <w:r w:rsidRPr="00E15821">
        <w:rPr>
          <w:rFonts w:ascii="simsun" w:hAnsi="simsun" w:hint="eastAsia"/>
          <w:sz w:val="24"/>
        </w:rPr>
        <w:t>”、“科改示范行动”相继启动实施，初步积累了不少改革经验和成功案例</w:t>
      </w:r>
      <w:r w:rsidR="000A47CA">
        <w:rPr>
          <w:rFonts w:ascii="simsun" w:hAnsi="simsun" w:hint="eastAsia"/>
          <w:sz w:val="24"/>
        </w:rPr>
        <w:t>。</w:t>
      </w:r>
      <w:r w:rsidR="00E83D9B">
        <w:rPr>
          <w:rFonts w:ascii="simsun" w:hAnsi="simsun" w:hint="eastAsia"/>
          <w:sz w:val="24"/>
        </w:rPr>
        <w:t>2020</w:t>
      </w:r>
      <w:r w:rsidR="000A47CA">
        <w:rPr>
          <w:rFonts w:ascii="simsun" w:hAnsi="simsun" w:hint="eastAsia"/>
          <w:sz w:val="24"/>
        </w:rPr>
        <w:t>年</w:t>
      </w:r>
      <w:r w:rsidR="000A47CA">
        <w:rPr>
          <w:rFonts w:ascii="simsun" w:hAnsi="simsun" w:hint="eastAsia"/>
          <w:sz w:val="24"/>
        </w:rPr>
        <w:t>6</w:t>
      </w:r>
      <w:r w:rsidR="000A47CA">
        <w:rPr>
          <w:rFonts w:ascii="simsun" w:hAnsi="simsun" w:hint="eastAsia"/>
          <w:sz w:val="24"/>
        </w:rPr>
        <w:t>月</w:t>
      </w:r>
      <w:r w:rsidR="000A47CA">
        <w:rPr>
          <w:rFonts w:ascii="simsun" w:hAnsi="simsun" w:hint="eastAsia"/>
          <w:sz w:val="24"/>
        </w:rPr>
        <w:t>30</w:t>
      </w:r>
      <w:r w:rsidR="000A47CA">
        <w:rPr>
          <w:rFonts w:ascii="simsun" w:hAnsi="simsun" w:hint="eastAsia"/>
          <w:sz w:val="24"/>
        </w:rPr>
        <w:t>日</w:t>
      </w:r>
      <w:r w:rsidR="005953F5">
        <w:rPr>
          <w:rFonts w:ascii="simsun" w:hAnsi="simsun" w:hint="eastAsia"/>
          <w:sz w:val="24"/>
        </w:rPr>
        <w:t>，</w:t>
      </w:r>
      <w:r w:rsidRPr="00E15821">
        <w:rPr>
          <w:rFonts w:ascii="simsun" w:hAnsi="simsun" w:hint="eastAsia"/>
          <w:sz w:val="24"/>
        </w:rPr>
        <w:t>中央深改委审议通过《国企改革三年行动方案》，对未来三年国企改革各项重点任务明确了时间表、路线图</w:t>
      </w:r>
      <w:r w:rsidR="000A47CA">
        <w:rPr>
          <w:rFonts w:ascii="simsun" w:hAnsi="simsun" w:hint="eastAsia"/>
          <w:sz w:val="24"/>
        </w:rPr>
        <w:t>；</w:t>
      </w:r>
      <w:r w:rsidR="000A47CA" w:rsidRPr="00E83D9B">
        <w:rPr>
          <w:rFonts w:ascii="simsun" w:hAnsi="simsun" w:hint="eastAsia"/>
          <w:sz w:val="24"/>
          <w:u w:val="single"/>
        </w:rPr>
        <w:t>9</w:t>
      </w:r>
      <w:r w:rsidR="000A47CA" w:rsidRPr="00E83D9B">
        <w:rPr>
          <w:rFonts w:ascii="simsun" w:hAnsi="simsun" w:hint="eastAsia"/>
          <w:sz w:val="24"/>
          <w:u w:val="single"/>
        </w:rPr>
        <w:t>月</w:t>
      </w:r>
      <w:r w:rsidR="000A47CA" w:rsidRPr="00E83D9B">
        <w:rPr>
          <w:rFonts w:ascii="simsun" w:hAnsi="simsun" w:hint="eastAsia"/>
          <w:sz w:val="24"/>
          <w:u w:val="single"/>
        </w:rPr>
        <w:t>27</w:t>
      </w:r>
      <w:r w:rsidR="000A47CA" w:rsidRPr="00E83D9B">
        <w:rPr>
          <w:rFonts w:ascii="simsun" w:hAnsi="simsun" w:hint="eastAsia"/>
          <w:sz w:val="24"/>
          <w:u w:val="single"/>
        </w:rPr>
        <w:t>日，</w:t>
      </w:r>
      <w:r w:rsidR="00E83D9B" w:rsidRPr="00E83D9B">
        <w:rPr>
          <w:rFonts w:ascii="simsun" w:hAnsi="simsun" w:hint="eastAsia"/>
          <w:sz w:val="24"/>
          <w:u w:val="single"/>
        </w:rPr>
        <w:t>“</w:t>
      </w:r>
      <w:r w:rsidR="00E83D9B" w:rsidRPr="00E83D9B">
        <w:rPr>
          <w:rFonts w:ascii="simsun" w:hAnsi="simsun"/>
          <w:sz w:val="24"/>
          <w:u w:val="single"/>
        </w:rPr>
        <w:t>全国国有企业改革三年行动动员部署电视电话会议</w:t>
      </w:r>
      <w:r w:rsidR="00E83D9B" w:rsidRPr="00E83D9B">
        <w:rPr>
          <w:rFonts w:ascii="simsun" w:hAnsi="simsun" w:hint="eastAsia"/>
          <w:sz w:val="24"/>
          <w:u w:val="single"/>
        </w:rPr>
        <w:t>”在北京</w:t>
      </w:r>
      <w:r w:rsidR="000A47CA" w:rsidRPr="00E83D9B">
        <w:rPr>
          <w:rFonts w:ascii="simsun" w:hAnsi="simsun" w:hint="eastAsia"/>
          <w:sz w:val="24"/>
          <w:u w:val="single"/>
        </w:rPr>
        <w:t>召开，</w:t>
      </w:r>
      <w:r w:rsidR="00DA17BD" w:rsidRPr="00E83D9B">
        <w:rPr>
          <w:rFonts w:ascii="simsun" w:hAnsi="simsun" w:hint="eastAsia"/>
          <w:sz w:val="24"/>
          <w:u w:val="single"/>
        </w:rPr>
        <w:t>正式按下了新一轮</w:t>
      </w:r>
      <w:r w:rsidR="005653BB" w:rsidRPr="00E83D9B">
        <w:rPr>
          <w:rFonts w:ascii="simsun" w:hAnsi="simsun" w:hint="eastAsia"/>
          <w:sz w:val="24"/>
          <w:u w:val="single"/>
        </w:rPr>
        <w:t>更大范围</w:t>
      </w:r>
      <w:r w:rsidR="00DA17BD" w:rsidRPr="00E83D9B">
        <w:rPr>
          <w:rFonts w:ascii="simsun" w:hAnsi="simsun" w:hint="eastAsia"/>
          <w:sz w:val="24"/>
          <w:u w:val="single"/>
        </w:rPr>
        <w:t>改革的</w:t>
      </w:r>
      <w:r w:rsidR="000A47CA" w:rsidRPr="00E83D9B">
        <w:rPr>
          <w:rFonts w:ascii="simsun" w:hAnsi="simsun" w:hint="eastAsia"/>
          <w:sz w:val="24"/>
          <w:u w:val="single"/>
        </w:rPr>
        <w:t>启动</w:t>
      </w:r>
      <w:r w:rsidR="00DA17BD" w:rsidRPr="00E83D9B">
        <w:rPr>
          <w:rFonts w:ascii="simsun" w:hAnsi="simsun" w:hint="eastAsia"/>
          <w:sz w:val="24"/>
          <w:u w:val="single"/>
        </w:rPr>
        <w:t>键</w:t>
      </w:r>
      <w:r w:rsidRPr="00E83D9B">
        <w:rPr>
          <w:rFonts w:ascii="simsun" w:hAnsi="simsun" w:hint="eastAsia"/>
          <w:sz w:val="24"/>
          <w:u w:val="single"/>
        </w:rPr>
        <w:t>。可以说，国企</w:t>
      </w:r>
      <w:r w:rsidRPr="00E83D9B">
        <w:rPr>
          <w:rFonts w:ascii="simsun" w:hAnsi="simsun"/>
          <w:sz w:val="24"/>
          <w:u w:val="single"/>
        </w:rPr>
        <w:t>改革</w:t>
      </w:r>
      <w:r w:rsidRPr="00E83D9B">
        <w:rPr>
          <w:rFonts w:ascii="simsun" w:hAnsi="simsun" w:hint="eastAsia"/>
          <w:sz w:val="24"/>
          <w:u w:val="single"/>
        </w:rPr>
        <w:t>已经</w:t>
      </w:r>
      <w:r w:rsidRPr="00E83D9B">
        <w:rPr>
          <w:rFonts w:ascii="simsun" w:hAnsi="simsun"/>
          <w:sz w:val="24"/>
          <w:u w:val="single"/>
        </w:rPr>
        <w:t>由点向面</w:t>
      </w:r>
      <w:r w:rsidRPr="00E83D9B">
        <w:rPr>
          <w:rFonts w:ascii="simsun" w:hAnsi="simsun" w:hint="eastAsia"/>
          <w:sz w:val="24"/>
          <w:u w:val="single"/>
        </w:rPr>
        <w:t>梯次</w:t>
      </w:r>
      <w:r w:rsidRPr="00E83D9B">
        <w:rPr>
          <w:rFonts w:ascii="simsun" w:hAnsi="simsun"/>
          <w:sz w:val="24"/>
          <w:u w:val="single"/>
        </w:rPr>
        <w:t>铺开</w:t>
      </w:r>
      <w:r w:rsidRPr="00E83D9B">
        <w:rPr>
          <w:rFonts w:ascii="simsun" w:hAnsi="simsun" w:hint="eastAsia"/>
          <w:sz w:val="24"/>
          <w:u w:val="single"/>
        </w:rPr>
        <w:t>、范围逐步扩大</w:t>
      </w:r>
      <w:r w:rsidRPr="00E83D9B">
        <w:rPr>
          <w:rFonts w:ascii="simsun" w:hAnsi="simsun"/>
          <w:sz w:val="24"/>
          <w:u w:val="single"/>
        </w:rPr>
        <w:t>，</w:t>
      </w:r>
      <w:r w:rsidRPr="00E83D9B">
        <w:rPr>
          <w:rFonts w:ascii="simsun" w:hAnsi="simsun" w:hint="eastAsia"/>
          <w:sz w:val="24"/>
          <w:u w:val="single"/>
        </w:rPr>
        <w:t>并呈现明显加速、向纵深推进的态势。</w:t>
      </w:r>
    </w:p>
    <w:p w:rsidR="00465417" w:rsidRPr="00200BBE" w:rsidRDefault="00465417" w:rsidP="00DC368A">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15821">
        <w:rPr>
          <w:rFonts w:ascii="simsun" w:hAnsi="simsun" w:hint="eastAsia"/>
          <w:bCs/>
          <w:sz w:val="24"/>
          <w:u w:val="single"/>
        </w:rPr>
        <w:t>“</w:t>
      </w:r>
      <w:r w:rsidR="00E15821" w:rsidRPr="00200BBE">
        <w:rPr>
          <w:rFonts w:ascii="simsun" w:hAnsi="simsun"/>
          <w:bCs/>
          <w:sz w:val="24"/>
          <w:u w:val="single"/>
        </w:rPr>
        <w:t>国企</w:t>
      </w:r>
      <w:r w:rsidR="00E15821">
        <w:rPr>
          <w:rFonts w:ascii="simsun" w:hAnsi="simsun" w:hint="eastAsia"/>
          <w:bCs/>
          <w:sz w:val="24"/>
          <w:u w:val="single"/>
        </w:rPr>
        <w:t>综合性</w:t>
      </w:r>
      <w:r w:rsidR="00E15821" w:rsidRPr="00200BBE">
        <w:rPr>
          <w:rFonts w:ascii="simsun" w:hAnsi="simsun" w:hint="eastAsia"/>
          <w:bCs/>
          <w:sz w:val="24"/>
          <w:u w:val="single"/>
        </w:rPr>
        <w:t>改革与</w:t>
      </w:r>
      <w:r w:rsidR="00E15821" w:rsidRPr="00200BBE">
        <w:rPr>
          <w:rFonts w:ascii="simsun" w:hAnsi="simsun"/>
          <w:bCs/>
          <w:sz w:val="24"/>
          <w:u w:val="single"/>
        </w:rPr>
        <w:t>混合所有制</w:t>
      </w:r>
      <w:r w:rsidR="00E15821" w:rsidRPr="00200BBE">
        <w:rPr>
          <w:rFonts w:ascii="simsun" w:hAnsi="simsun" w:hint="eastAsia"/>
          <w:bCs/>
          <w:sz w:val="24"/>
          <w:u w:val="single"/>
        </w:rPr>
        <w:t>实施</w:t>
      </w:r>
      <w:r w:rsidR="00E15821">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DC368A">
      <w:pPr>
        <w:spacing w:afterLines="25" w:line="420" w:lineRule="exact"/>
        <w:ind w:firstLine="482"/>
        <w:rPr>
          <w:rStyle w:val="a4"/>
          <w:rFonts w:ascii="宋体" w:hAnsi="宋体" w:cs="宋体"/>
          <w:color w:val="1A1AE6"/>
          <w:sz w:val="28"/>
          <w:szCs w:val="28"/>
        </w:rPr>
      </w:pPr>
    </w:p>
    <w:p w:rsidR="00465417" w:rsidRPr="0025389E" w:rsidRDefault="00465417" w:rsidP="00DC368A">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DC368A">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521A06" w:rsidRDefault="00465417" w:rsidP="00DC368A">
      <w:pPr>
        <w:spacing w:afterLines="25" w:line="420" w:lineRule="exact"/>
        <w:rPr>
          <w:b/>
          <w:color w:val="FF0000"/>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002C0130">
        <w:rPr>
          <w:rFonts w:ascii="simsun" w:hAnsi="simsun" w:hint="eastAsia"/>
          <w:sz w:val="24"/>
        </w:rPr>
        <w:t>、</w:t>
      </w:r>
      <w:r w:rsidR="00F16415" w:rsidRPr="00F16415">
        <w:rPr>
          <w:rFonts w:ascii="宋体" w:hAnsi="宋体" w:cs="宋体" w:hint="eastAsia"/>
          <w:kern w:val="0"/>
          <w:sz w:val="24"/>
        </w:rPr>
        <w:t>《</w:t>
      </w:r>
      <w:r w:rsidR="00B54CDB" w:rsidRPr="00B54CDB">
        <w:rPr>
          <w:rFonts w:ascii="simsun" w:hAnsi="simsun" w:hint="eastAsia"/>
          <w:sz w:val="24"/>
        </w:rPr>
        <w:t>国务院关于印发改革国有资本授权经营体制方案的通知</w:t>
      </w:r>
      <w:r w:rsidR="00F16415" w:rsidRPr="00F16415">
        <w:rPr>
          <w:rFonts w:ascii="宋体" w:hAnsi="宋体" w:cs="宋体" w:hint="eastAsia"/>
          <w:kern w:val="0"/>
          <w:sz w:val="24"/>
        </w:rPr>
        <w:t>》、《关于印发&lt;国企改革“双百行动”工作方案&gt;的通知》、《关于支持鼓励“双百企业”进一步加大改革创新力</w:t>
      </w:r>
      <w:r w:rsidR="00F16415" w:rsidRPr="00F16415">
        <w:rPr>
          <w:rFonts w:ascii="宋体" w:hAnsi="宋体" w:cs="宋体" w:hint="eastAsia"/>
          <w:kern w:val="0"/>
          <w:sz w:val="24"/>
        </w:rPr>
        <w:lastRenderedPageBreak/>
        <w:t>度有关事项的通知》</w:t>
      </w:r>
      <w:r w:rsidR="00E83D9B" w:rsidRPr="00E83D9B">
        <w:rPr>
          <w:rFonts w:ascii="宋体" w:hAnsi="宋体" w:cs="宋体" w:hint="eastAsia"/>
          <w:kern w:val="0"/>
          <w:sz w:val="24"/>
        </w:rPr>
        <w:t>、</w:t>
      </w:r>
      <w:r w:rsidR="00E83D9B" w:rsidRPr="00521A06">
        <w:rPr>
          <w:rFonts w:ascii="宋体" w:hAnsi="宋体" w:cs="宋体" w:hint="eastAsia"/>
          <w:b/>
          <w:bCs/>
          <w:color w:val="FF0000"/>
          <w:kern w:val="0"/>
          <w:sz w:val="24"/>
        </w:rPr>
        <w:t>《国企改革三年行动方案（2020－2022年）》</w:t>
      </w:r>
      <w:r w:rsidRPr="00521A06">
        <w:rPr>
          <w:rFonts w:ascii="simsun" w:hAnsi="simsun"/>
          <w:b/>
          <w:color w:val="FF0000"/>
          <w:sz w:val="24"/>
        </w:rPr>
        <w:t>等</w:t>
      </w:r>
      <w:r w:rsidR="00343858" w:rsidRPr="00521A06">
        <w:rPr>
          <w:rFonts w:ascii="simsun" w:hAnsi="simsun" w:hint="eastAsia"/>
          <w:b/>
          <w:color w:val="FF0000"/>
          <w:sz w:val="24"/>
        </w:rPr>
        <w:t>最新政策文件的深入解读</w:t>
      </w:r>
      <w:r w:rsidRPr="00521A06">
        <w:rPr>
          <w:rFonts w:ascii="simsun" w:hAnsi="simsun"/>
          <w:b/>
          <w:color w:val="FF0000"/>
          <w:sz w:val="24"/>
        </w:rPr>
        <w:t>）。</w:t>
      </w:r>
      <w:r w:rsidRPr="00521A06">
        <w:rPr>
          <w:rFonts w:ascii="simsun" w:hAnsi="simsun"/>
          <w:b/>
          <w:color w:val="FF0000"/>
          <w:sz w:val="24"/>
        </w:rPr>
        <w:t> </w:t>
      </w:r>
    </w:p>
    <w:p w:rsidR="00465417" w:rsidRDefault="00465417" w:rsidP="00DC368A">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DC368A">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Pr="00FE00B3">
        <w:rPr>
          <w:rFonts w:ascii="simsun" w:hAnsi="simsun"/>
          <w:sz w:val="24"/>
          <w:u w:val="single"/>
        </w:rPr>
        <w:t>；</w:t>
      </w:r>
      <w:r w:rsidR="00066799" w:rsidRPr="00FE00B3">
        <w:rPr>
          <w:rFonts w:ascii="simsun" w:hAnsi="simsun" w:hint="eastAsia"/>
          <w:sz w:val="24"/>
          <w:u w:val="single"/>
        </w:rPr>
        <w:t>6</w:t>
      </w:r>
      <w:r w:rsidRPr="00FE00B3">
        <w:rPr>
          <w:rFonts w:ascii="simsun" w:hAnsi="simsun"/>
          <w:sz w:val="24"/>
          <w:u w:val="single"/>
        </w:rPr>
        <w:t>、撬动国企改革的</w:t>
      </w:r>
      <w:r w:rsidRPr="00FE00B3">
        <w:rPr>
          <w:rFonts w:ascii="simsun" w:hAnsi="simsun"/>
          <w:sz w:val="24"/>
          <w:u w:val="single"/>
        </w:rPr>
        <w:t>“</w:t>
      </w:r>
      <w:r w:rsidRPr="00FE00B3">
        <w:rPr>
          <w:rFonts w:ascii="simsun" w:hAnsi="simsun"/>
          <w:sz w:val="24"/>
          <w:u w:val="single"/>
        </w:rPr>
        <w:t>杠杆和支点</w:t>
      </w:r>
      <w:r w:rsidRPr="00FE00B3">
        <w:rPr>
          <w:rFonts w:ascii="simsun" w:hAnsi="simsun"/>
          <w:sz w:val="24"/>
          <w:u w:val="single"/>
        </w:rPr>
        <w:t>”</w:t>
      </w:r>
      <w:r w:rsidRPr="00FE00B3">
        <w:rPr>
          <w:rFonts w:ascii="simsun" w:hAnsi="simsun"/>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DC368A">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DC368A">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DC368A">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DC368A">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521A06">
        <w:rPr>
          <w:rStyle w:val="a4"/>
          <w:rFonts w:hint="eastAsia"/>
          <w:bCs w:val="0"/>
          <w:color w:val="FF0033"/>
          <w:sz w:val="24"/>
        </w:rPr>
        <w:t>六</w:t>
      </w:r>
      <w:r w:rsidR="007570F3" w:rsidRPr="007570F3">
        <w:rPr>
          <w:rStyle w:val="a4"/>
          <w:rFonts w:hint="eastAsia"/>
          <w:bCs w:val="0"/>
          <w:color w:val="FF0033"/>
          <w:sz w:val="24"/>
        </w:rPr>
        <w:t>个真实改革案例详解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F16415">
        <w:rPr>
          <w:rStyle w:val="a4"/>
          <w:rFonts w:hint="eastAsia"/>
          <w:bCs w:val="0"/>
          <w:color w:val="FF0033"/>
          <w:sz w:val="24"/>
        </w:rPr>
        <w:t>2020</w:t>
      </w:r>
      <w:r w:rsidR="00F27163">
        <w:rPr>
          <w:rStyle w:val="a4"/>
          <w:rFonts w:hint="eastAsia"/>
          <w:bCs w:val="0"/>
          <w:color w:val="FF0033"/>
          <w:sz w:val="24"/>
        </w:rPr>
        <w:t>年最新案例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DC368A">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DC368A">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w:t>
      </w:r>
      <w:r w:rsidR="006564E8" w:rsidRPr="006564E8">
        <w:rPr>
          <w:rStyle w:val="a4"/>
          <w:rFonts w:hint="eastAsia"/>
          <w:color w:val="FF0033"/>
          <w:sz w:val="24"/>
        </w:rPr>
        <w:lastRenderedPageBreak/>
        <w:t>推行员工持股的路径之一）；</w:t>
      </w:r>
      <w:r w:rsidR="002C2CE7" w:rsidRPr="0031404A">
        <w:rPr>
          <w:rStyle w:val="a4"/>
          <w:color w:val="FF0033"/>
          <w:sz w:val="24"/>
        </w:rPr>
        <w:t>6</w:t>
      </w:r>
      <w:r w:rsidR="002C2CE7" w:rsidRPr="0031404A">
        <w:rPr>
          <w:rStyle w:val="a4"/>
          <w:color w:val="FF0033"/>
          <w:sz w:val="24"/>
        </w:rPr>
        <w:t>、</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DC368A">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DC368A">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16415" w:rsidRDefault="00F16415" w:rsidP="00DC368A">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DC368A">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Pr>
          <w:rFonts w:ascii="宋体" w:hAnsi="宋体" w:cs="宋体" w:hint="eastAsia"/>
          <w:b/>
          <w:bCs/>
          <w:kern w:val="0"/>
          <w:sz w:val="24"/>
        </w:rPr>
        <w:t>建立</w:t>
      </w:r>
      <w:r w:rsidRPr="00D56113">
        <w:rPr>
          <w:rFonts w:ascii="宋体" w:hAnsi="宋体" w:cs="宋体" w:hint="eastAsia"/>
          <w:b/>
          <w:bCs/>
          <w:kern w:val="0"/>
          <w:sz w:val="24"/>
        </w:rPr>
        <w:t>市场化经营机制的</w:t>
      </w:r>
      <w:r>
        <w:rPr>
          <w:rFonts w:ascii="宋体" w:hAnsi="宋体" w:cs="宋体" w:hint="eastAsia"/>
          <w:b/>
          <w:bCs/>
          <w:kern w:val="0"/>
          <w:sz w:val="24"/>
        </w:rPr>
        <w:t>突破口</w:t>
      </w:r>
      <w:r w:rsidRPr="00D56113">
        <w:rPr>
          <w:rFonts w:ascii="宋体" w:hAnsi="宋体" w:cs="宋体" w:hint="eastAsia"/>
          <w:b/>
          <w:bCs/>
          <w:kern w:val="0"/>
          <w:sz w:val="24"/>
        </w:rPr>
        <w:t>、</w:t>
      </w:r>
      <w:r>
        <w:rPr>
          <w:rFonts w:ascii="宋体" w:hAnsi="宋体" w:cs="宋体" w:hint="eastAsia"/>
          <w:b/>
          <w:bCs/>
          <w:kern w:val="0"/>
          <w:sz w:val="24"/>
        </w:rPr>
        <w:t>实战操作以及典型案例</w:t>
      </w:r>
    </w:p>
    <w:p w:rsidR="00F16415" w:rsidRPr="00D56113" w:rsidRDefault="00F16415"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1、国企经营机制改革的着力点和突破口选择；2、推行职业经理人制度的常见陷阱和误区；</w:t>
      </w:r>
      <w:r w:rsidRPr="00AF26B4">
        <w:rPr>
          <w:rFonts w:ascii="宋体" w:hAnsi="宋体" w:cs="宋体" w:hint="eastAsia"/>
          <w:bCs/>
          <w:kern w:val="0"/>
          <w:sz w:val="24"/>
          <w:u w:val="single"/>
        </w:rPr>
        <w:t>3、如何处理好现有干部的身份转换问题？如何规避可能产生的负面作用，确保改革取得良好成效？4、推行职业经理人制度的方法策略（两个核心、六个关键点）及典型案例解析；5、</w:t>
      </w:r>
      <w:r w:rsidRPr="00AF26B4">
        <w:rPr>
          <w:rFonts w:ascii="宋体" w:hAnsi="宋体" w:cs="宋体"/>
          <w:bCs/>
          <w:kern w:val="0"/>
          <w:sz w:val="24"/>
          <w:u w:val="single"/>
        </w:rPr>
        <w:t>经理层成员任期制</w:t>
      </w:r>
      <w:r w:rsidRPr="00AF26B4">
        <w:rPr>
          <w:rFonts w:ascii="宋体" w:hAnsi="宋体" w:cs="宋体" w:hint="eastAsia"/>
          <w:bCs/>
          <w:kern w:val="0"/>
          <w:sz w:val="24"/>
          <w:u w:val="single"/>
        </w:rPr>
        <w:t>和</w:t>
      </w:r>
      <w:r w:rsidRPr="00AF26B4">
        <w:rPr>
          <w:rFonts w:ascii="宋体" w:hAnsi="宋体" w:cs="宋体"/>
          <w:bCs/>
          <w:kern w:val="0"/>
          <w:sz w:val="24"/>
          <w:u w:val="single"/>
        </w:rPr>
        <w:t>契约化管理</w:t>
      </w:r>
      <w:r w:rsidRPr="00AF26B4">
        <w:rPr>
          <w:rFonts w:ascii="宋体" w:hAnsi="宋体" w:cs="宋体" w:hint="eastAsia"/>
          <w:bCs/>
          <w:kern w:val="0"/>
          <w:sz w:val="24"/>
          <w:u w:val="single"/>
        </w:rPr>
        <w:t>的成熟操作方式及成功案例详解；</w:t>
      </w:r>
      <w:r>
        <w:rPr>
          <w:rFonts w:ascii="宋体" w:hAnsi="宋体" w:cs="宋体" w:hint="eastAsia"/>
          <w:bCs/>
          <w:kern w:val="0"/>
          <w:sz w:val="24"/>
        </w:rPr>
        <w:t>6、国企三项制度改革不到位的根源问题剖析；7、制约国企三项制度改革的三类关键因素；8、让三项制度改革真正“破局”的方法策略及典型成功案例详解。</w:t>
      </w:r>
    </w:p>
    <w:p w:rsidR="00F55E1F" w:rsidRPr="00F55E1F" w:rsidRDefault="00F55E1F" w:rsidP="00DC368A">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DC368A">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DC368A">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DC368A">
      <w:pPr>
        <w:spacing w:afterLines="25" w:line="420" w:lineRule="exact"/>
        <w:rPr>
          <w:rStyle w:val="apple-converted-space"/>
          <w:rFonts w:ascii="simsun" w:hAnsi="simsun" w:hint="eastAsia"/>
          <w:sz w:val="24"/>
        </w:rPr>
      </w:pPr>
      <w:r w:rsidRPr="00670F52">
        <w:rPr>
          <w:rFonts w:ascii="simsun" w:hAnsi="simsun"/>
          <w:sz w:val="24"/>
        </w:rPr>
        <w:lastRenderedPageBreak/>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DC368A">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003000F9">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DC368A">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DC368A">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DC368A">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Pr="007814DB">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DC368A">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Pr="007814DB">
        <w:rPr>
          <w:rFonts w:hint="eastAsia"/>
          <w:sz w:val="24"/>
        </w:rPr>
        <w:t>”等方面。</w:t>
      </w:r>
    </w:p>
    <w:p w:rsidR="008F5BF6" w:rsidRPr="007814DB" w:rsidRDefault="008F5BF6" w:rsidP="00DC368A">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DC368A">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DC368A">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w:t>
      </w:r>
      <w:r w:rsidR="00204572" w:rsidRPr="00204572">
        <w:rPr>
          <w:rFonts w:hint="eastAsia"/>
          <w:sz w:val="24"/>
        </w:rPr>
        <w:lastRenderedPageBreak/>
        <w:t>施混改的公告（含增资方式、意向投资者资格条件及评判标准、竞争性谈判的评分要点等）；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 xml:space="preserve"> 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、某大型企业限制性股票激励计划（摘要）；</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3E5E2B" w:rsidRPr="003E5E2B">
        <w:rPr>
          <w:rFonts w:hint="eastAsia"/>
          <w:sz w:val="24"/>
        </w:rPr>
        <w:t>19</w:t>
      </w:r>
      <w:r w:rsidR="003E5E2B" w:rsidRPr="003E5E2B">
        <w:rPr>
          <w:rFonts w:hint="eastAsia"/>
          <w:sz w:val="24"/>
        </w:rPr>
        <w:t>、国有企业改制公告；</w:t>
      </w:r>
      <w:r w:rsidR="003E5E2B" w:rsidRPr="003E5E2B">
        <w:rPr>
          <w:rFonts w:hint="eastAsia"/>
          <w:sz w:val="24"/>
        </w:rPr>
        <w:t>20</w:t>
      </w:r>
      <w:r w:rsidR="003E5E2B" w:rsidRPr="003E5E2B">
        <w:rPr>
          <w:rFonts w:hint="eastAsia"/>
          <w:sz w:val="24"/>
        </w:rPr>
        <w:t>、募股说明书范本；</w:t>
      </w:r>
      <w:r w:rsidR="003E5E2B" w:rsidRPr="003E5E2B">
        <w:rPr>
          <w:rFonts w:hint="eastAsia"/>
          <w:sz w:val="24"/>
        </w:rPr>
        <w:t>21</w:t>
      </w:r>
      <w:r w:rsidR="003E5E2B" w:rsidRPr="003E5E2B">
        <w:rPr>
          <w:rFonts w:hint="eastAsia"/>
          <w:sz w:val="24"/>
        </w:rPr>
        <w:t>、自然人联合体协议书；</w:t>
      </w:r>
      <w:r w:rsidR="003E5E2B" w:rsidRPr="003E5E2B">
        <w:rPr>
          <w:rFonts w:hint="eastAsia"/>
          <w:sz w:val="24"/>
        </w:rPr>
        <w:t>22</w:t>
      </w:r>
      <w:r w:rsidR="003E5E2B" w:rsidRPr="003E5E2B">
        <w:rPr>
          <w:rFonts w:hint="eastAsia"/>
          <w:sz w:val="24"/>
        </w:rPr>
        <w:t>、国有产权交易合同；</w:t>
      </w:r>
      <w:r w:rsidR="003E5E2B" w:rsidRPr="003E5E2B">
        <w:rPr>
          <w:rFonts w:hint="eastAsia"/>
          <w:sz w:val="24"/>
        </w:rPr>
        <w:t>23</w:t>
      </w:r>
      <w:r w:rsidR="003E5E2B" w:rsidRPr="003E5E2B">
        <w:rPr>
          <w:rFonts w:hint="eastAsia"/>
          <w:sz w:val="24"/>
        </w:rPr>
        <w:t>、股东会、董事会、监事会决议范本；</w:t>
      </w:r>
      <w:r w:rsidR="003E5E2B" w:rsidRPr="003E5E2B">
        <w:rPr>
          <w:rFonts w:hint="eastAsia"/>
          <w:sz w:val="24"/>
        </w:rPr>
        <w:t>24</w:t>
      </w:r>
      <w:r w:rsidR="003E5E2B" w:rsidRPr="003E5E2B">
        <w:rPr>
          <w:rFonts w:hint="eastAsia"/>
          <w:sz w:val="24"/>
        </w:rPr>
        <w:t>、股权转让协议；</w:t>
      </w:r>
      <w:r w:rsidR="003E5E2B" w:rsidRPr="003E5E2B">
        <w:rPr>
          <w:rFonts w:hint="eastAsia"/>
          <w:sz w:val="24"/>
        </w:rPr>
        <w:t>25</w:t>
      </w:r>
      <w:r w:rsidR="003E5E2B" w:rsidRPr="003E5E2B">
        <w:rPr>
          <w:rFonts w:hint="eastAsia"/>
          <w:sz w:val="24"/>
        </w:rPr>
        <w:t>、吸收合并协议；</w:t>
      </w:r>
      <w:r w:rsidR="00651B06">
        <w:rPr>
          <w:rFonts w:hint="eastAsia"/>
          <w:sz w:val="24"/>
        </w:rPr>
        <w:t>26</w:t>
      </w:r>
      <w:r w:rsidR="003E5E2B" w:rsidRPr="003E5E2B">
        <w:rPr>
          <w:rFonts w:hint="eastAsia"/>
          <w:sz w:val="24"/>
        </w:rPr>
        <w:t>、债务转移三方协议书；</w:t>
      </w:r>
      <w:r w:rsidR="003E5E2B" w:rsidRPr="003E5E2B">
        <w:rPr>
          <w:rFonts w:hint="eastAsia"/>
          <w:sz w:val="24"/>
        </w:rPr>
        <w:t>2</w:t>
      </w:r>
      <w:r w:rsidR="00651B06">
        <w:rPr>
          <w:rFonts w:hint="eastAsia"/>
          <w:sz w:val="24"/>
        </w:rPr>
        <w:t>7</w:t>
      </w:r>
      <w:r w:rsidR="003E5E2B" w:rsidRPr="003E5E2B">
        <w:rPr>
          <w:rFonts w:hint="eastAsia"/>
          <w:sz w:val="24"/>
        </w:rPr>
        <w:t>、股票期权授予协议书；</w:t>
      </w:r>
      <w:r w:rsidR="003E5E2B" w:rsidRPr="003E5E2B">
        <w:rPr>
          <w:rFonts w:hint="eastAsia"/>
          <w:sz w:val="24"/>
        </w:rPr>
        <w:t>28</w:t>
      </w:r>
      <w:r w:rsidR="003E5E2B" w:rsidRPr="003E5E2B">
        <w:rPr>
          <w:rFonts w:hint="eastAsia"/>
          <w:sz w:val="24"/>
        </w:rPr>
        <w:t>、职工股权管理办法</w:t>
      </w:r>
      <w:r w:rsidR="00204572" w:rsidRPr="00204572">
        <w:rPr>
          <w:rFonts w:hint="eastAsia"/>
          <w:sz w:val="24"/>
        </w:rPr>
        <w:t>……</w:t>
      </w:r>
    </w:p>
    <w:p w:rsidR="00362C90" w:rsidRDefault="00362C90" w:rsidP="00DC368A">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DC368A">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DC368A">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DC368A">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DC368A">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DC368A">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DC368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w:t>
      </w:r>
      <w:r w:rsidR="00521A06" w:rsidRPr="00186459">
        <w:rPr>
          <w:rFonts w:ascii="楷体_GB2312" w:eastAsia="楷体_GB2312" w:hAnsi="simsun" w:hint="eastAsia"/>
          <w:color w:val="000000"/>
          <w:sz w:val="24"/>
        </w:rPr>
        <w:t>中国核工业二三建设公司、中车株洲电力机车研究所有限公司、</w:t>
      </w:r>
      <w:r w:rsidRPr="00186459">
        <w:rPr>
          <w:rFonts w:ascii="楷体_GB2312" w:eastAsia="楷体_GB2312" w:hAnsi="simsun" w:hint="eastAsia"/>
          <w:color w:val="000000"/>
          <w:sz w:val="24"/>
        </w:rPr>
        <w:t>中车青岛四方车辆研究所有限公司、中车长江车辆有限公司、中国航天科技集团北京航天神舟软件技术公司、中国电子科技集团公司第十二研究所、中国兵</w:t>
      </w:r>
      <w:r w:rsidRPr="00186459">
        <w:rPr>
          <w:rFonts w:ascii="楷体_GB2312" w:eastAsia="楷体_GB2312" w:hAnsi="simsun" w:hint="eastAsia"/>
          <w:color w:val="000000"/>
          <w:sz w:val="24"/>
        </w:rPr>
        <w:lastRenderedPageBreak/>
        <w:t>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DC368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DC368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DC368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lastRenderedPageBreak/>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DC368A">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DC368A">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DC368A">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lastRenderedPageBreak/>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DC368A">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DC368A">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w:t>
      </w:r>
      <w:r w:rsidR="003E5E2B">
        <w:rPr>
          <w:rFonts w:hint="eastAsia"/>
          <w:sz w:val="24"/>
        </w:rPr>
        <w:t>混改</w:t>
      </w:r>
      <w:r w:rsidRPr="00E066C4">
        <w:rPr>
          <w:sz w:val="24"/>
        </w:rPr>
        <w:t>操作指引</w:t>
      </w:r>
      <w:r w:rsidRPr="00E066C4">
        <w:rPr>
          <w:sz w:val="24"/>
        </w:rPr>
        <w:t>”</w:t>
      </w:r>
      <w:r w:rsidRPr="00E066C4">
        <w:rPr>
          <w:sz w:val="24"/>
        </w:rPr>
        <w:t>、</w:t>
      </w:r>
      <w:r w:rsidR="003E5E2B" w:rsidRPr="003E5E2B">
        <w:rPr>
          <w:sz w:val="24"/>
        </w:rPr>
        <w:t xml:space="preserve"> </w:t>
      </w:r>
      <w:r w:rsidR="003E5E2B" w:rsidRPr="00E066C4">
        <w:rPr>
          <w:sz w:val="24"/>
        </w:rPr>
        <w:t>“</w:t>
      </w:r>
      <w:r w:rsidR="003E5E2B">
        <w:rPr>
          <w:rFonts w:hint="eastAsia"/>
          <w:sz w:val="24"/>
        </w:rPr>
        <w:t>国有科技型企业股权和分红激励</w:t>
      </w:r>
      <w:r w:rsidR="003E5E2B" w:rsidRPr="00E066C4">
        <w:rPr>
          <w:sz w:val="24"/>
        </w:rPr>
        <w:t>操作指引</w:t>
      </w:r>
      <w:r w:rsidR="003E5E2B" w:rsidRPr="00E066C4">
        <w:rPr>
          <w:sz w:val="24"/>
        </w:rPr>
        <w:t>”</w:t>
      </w:r>
      <w:r w:rsidR="003E5E2B">
        <w:rPr>
          <w:rFonts w:hint="eastAsia"/>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w:t>
      </w:r>
      <w:r w:rsidRPr="00124E37">
        <w:rPr>
          <w:rFonts w:ascii="simsun" w:hAnsi="simsun" w:hint="eastAsia"/>
          <w:sz w:val="24"/>
        </w:rPr>
        <w:lastRenderedPageBreak/>
        <w:t>革成效。</w:t>
      </w:r>
    </w:p>
    <w:p w:rsidR="00BF39E8" w:rsidRPr="00EB28B2" w:rsidRDefault="00BF39E8" w:rsidP="00DC368A">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w:t>
      </w:r>
      <w:r w:rsidR="00E86808" w:rsidRPr="00E86808">
        <w:rPr>
          <w:rFonts w:ascii="simsun" w:hAnsi="simsun" w:hint="eastAsia"/>
          <w:sz w:val="24"/>
        </w:rPr>
        <w:t>“国有企业混改的八大实施风险”、</w:t>
      </w:r>
      <w:r w:rsidR="00C06D2C" w:rsidRPr="00C06D2C">
        <w:rPr>
          <w:rFonts w:ascii="simsun" w:hAnsi="simsun" w:hint="eastAsia"/>
          <w:sz w:val="24"/>
        </w:rPr>
        <w:t>“国企混改风险规避与价值倍增的六大方法论”、“国企混改中职工持股的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w:t>
      </w:r>
      <w:r w:rsidR="00BF39E8" w:rsidRPr="00670F52">
        <w:rPr>
          <w:rFonts w:ascii="simsun" w:hAnsi="simsun"/>
          <w:sz w:val="24"/>
        </w:rPr>
        <w:lastRenderedPageBreak/>
        <w:t>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DC368A">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48005F" w:rsidP="00BF39E8">
      <w:pPr>
        <w:spacing w:line="420" w:lineRule="exact"/>
        <w:ind w:firstLineChars="200" w:firstLine="480"/>
        <w:rPr>
          <w:rFonts w:ascii="simsun" w:hAnsi="simsun" w:hint="eastAsia"/>
          <w:sz w:val="24"/>
        </w:rPr>
      </w:pPr>
      <w:r w:rsidRPr="00670F52">
        <w:rPr>
          <w:rFonts w:ascii="simsun" w:hAnsi="simsun"/>
          <w:sz w:val="24"/>
        </w:rPr>
        <w:t>中国乐凯集团公司、</w:t>
      </w:r>
      <w:r>
        <w:rPr>
          <w:rFonts w:ascii="simsun" w:hAnsi="simsun" w:hint="eastAsia"/>
          <w:sz w:val="24"/>
        </w:rPr>
        <w:t>中国核电工程公司、</w:t>
      </w:r>
      <w:r w:rsidRPr="00670F52">
        <w:rPr>
          <w:rFonts w:ascii="simsun" w:hAnsi="simsun"/>
          <w:sz w:val="24"/>
        </w:rPr>
        <w:t>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DC368A">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DC368A">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DC368A">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B13EAC">
        <w:rPr>
          <w:rFonts w:ascii="simsun" w:hAnsi="simsun" w:hint="eastAsia"/>
          <w:color w:val="000000"/>
          <w:sz w:val="24"/>
        </w:rPr>
        <w:t>华龙</w:t>
      </w:r>
      <w:r w:rsidR="002552FB" w:rsidRPr="002552FB">
        <w:rPr>
          <w:rFonts w:ascii="simsun" w:hAnsi="simsun" w:hint="eastAsia"/>
          <w:color w:val="000000"/>
          <w:sz w:val="24"/>
        </w:rPr>
        <w:t>路</w:t>
      </w:r>
      <w:r w:rsidR="00B13EAC">
        <w:rPr>
          <w:rFonts w:ascii="simsun" w:hAnsi="simsun" w:hint="eastAsia"/>
          <w:color w:val="000000"/>
          <w:sz w:val="24"/>
        </w:rPr>
        <w:t>东方丽景大厦</w:t>
      </w:r>
      <w:r w:rsidR="00B13EAC">
        <w:rPr>
          <w:rFonts w:ascii="simsun" w:hAnsi="simsun" w:hint="eastAsia"/>
          <w:color w:val="000000"/>
          <w:sz w:val="24"/>
        </w:rPr>
        <w:t>A</w:t>
      </w:r>
      <w:r w:rsidR="00B13EAC">
        <w:rPr>
          <w:rFonts w:ascii="simsun" w:hAnsi="simsun" w:hint="eastAsia"/>
          <w:color w:val="000000"/>
          <w:sz w:val="24"/>
        </w:rPr>
        <w:t>座</w:t>
      </w:r>
      <w:r w:rsidR="00B13EAC">
        <w:rPr>
          <w:rFonts w:ascii="simsun" w:hAnsi="simsun" w:hint="eastAsia"/>
          <w:color w:val="000000"/>
          <w:sz w:val="24"/>
        </w:rPr>
        <w:t>14</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0328FE">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B6" w:rsidRDefault="002C31B6">
      <w:r>
        <w:separator/>
      </w:r>
    </w:p>
  </w:endnote>
  <w:endnote w:type="continuationSeparator" w:id="1">
    <w:p w:rsidR="002C31B6" w:rsidRDefault="002C31B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0328FE"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0328FE">
      <w:rPr>
        <w:kern w:val="0"/>
        <w:szCs w:val="21"/>
      </w:rPr>
      <w:fldChar w:fldCharType="begin"/>
    </w:r>
    <w:r>
      <w:rPr>
        <w:kern w:val="0"/>
        <w:szCs w:val="21"/>
      </w:rPr>
      <w:instrText xml:space="preserve"> PAGE </w:instrText>
    </w:r>
    <w:r w:rsidR="000328FE">
      <w:rPr>
        <w:kern w:val="0"/>
        <w:szCs w:val="21"/>
      </w:rPr>
      <w:fldChar w:fldCharType="separate"/>
    </w:r>
    <w:r w:rsidR="00DC368A">
      <w:rPr>
        <w:noProof/>
        <w:kern w:val="0"/>
        <w:szCs w:val="21"/>
      </w:rPr>
      <w:t>4</w:t>
    </w:r>
    <w:r w:rsidR="000328F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328FE">
      <w:rPr>
        <w:kern w:val="0"/>
        <w:szCs w:val="21"/>
      </w:rPr>
      <w:fldChar w:fldCharType="begin"/>
    </w:r>
    <w:r>
      <w:rPr>
        <w:kern w:val="0"/>
        <w:szCs w:val="21"/>
      </w:rPr>
      <w:instrText xml:space="preserve"> NUMPAGES </w:instrText>
    </w:r>
    <w:r w:rsidR="000328FE">
      <w:rPr>
        <w:kern w:val="0"/>
        <w:szCs w:val="21"/>
      </w:rPr>
      <w:fldChar w:fldCharType="separate"/>
    </w:r>
    <w:r w:rsidR="00DC368A">
      <w:rPr>
        <w:noProof/>
        <w:kern w:val="0"/>
        <w:szCs w:val="21"/>
      </w:rPr>
      <w:t>10</w:t>
    </w:r>
    <w:r w:rsidR="000328FE">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B6" w:rsidRDefault="002C31B6">
      <w:r>
        <w:separator/>
      </w:r>
    </w:p>
  </w:footnote>
  <w:footnote w:type="continuationSeparator" w:id="1">
    <w:p w:rsidR="002C31B6" w:rsidRDefault="002C3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CC7092" w:rsidRPr="00CC7092">
      <w:rPr>
        <w:rFonts w:ascii="方正隶变简体" w:eastAsia="方正隶变简体" w:hint="eastAsia"/>
      </w:rPr>
      <w:t>国企</w:t>
    </w:r>
    <w:r w:rsidR="00DC368A">
      <w:rPr>
        <w:rFonts w:ascii="方正隶变简体" w:eastAsia="方正隶变简体" w:hint="eastAsia"/>
      </w:rPr>
      <w:t>综合性</w:t>
    </w:r>
    <w:r w:rsidR="00CC7092" w:rsidRPr="00CC7092">
      <w:rPr>
        <w:rFonts w:ascii="方正隶变简体" w:eastAsia="方正隶变简体" w:hint="eastAsia"/>
      </w:rPr>
      <w:t>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65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23C7"/>
    <w:rsid w:val="0000435A"/>
    <w:rsid w:val="00005D46"/>
    <w:rsid w:val="00013577"/>
    <w:rsid w:val="0002008F"/>
    <w:rsid w:val="000221C2"/>
    <w:rsid w:val="0002379B"/>
    <w:rsid w:val="000255AA"/>
    <w:rsid w:val="00030D1A"/>
    <w:rsid w:val="000328FE"/>
    <w:rsid w:val="00036BAF"/>
    <w:rsid w:val="0003708D"/>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3B05"/>
    <w:rsid w:val="00116E17"/>
    <w:rsid w:val="00117F22"/>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2968"/>
    <w:rsid w:val="001E3D49"/>
    <w:rsid w:val="001E4E10"/>
    <w:rsid w:val="001E5F54"/>
    <w:rsid w:val="001E66BB"/>
    <w:rsid w:val="001F399B"/>
    <w:rsid w:val="001F430A"/>
    <w:rsid w:val="001F606E"/>
    <w:rsid w:val="00200BBE"/>
    <w:rsid w:val="00201F10"/>
    <w:rsid w:val="00203105"/>
    <w:rsid w:val="00204572"/>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57439"/>
    <w:rsid w:val="002614C5"/>
    <w:rsid w:val="0026315E"/>
    <w:rsid w:val="00271B48"/>
    <w:rsid w:val="0027274A"/>
    <w:rsid w:val="00273A4C"/>
    <w:rsid w:val="00277068"/>
    <w:rsid w:val="002854B4"/>
    <w:rsid w:val="00292CB6"/>
    <w:rsid w:val="00294EFE"/>
    <w:rsid w:val="00297B2C"/>
    <w:rsid w:val="002A0FC9"/>
    <w:rsid w:val="002A2450"/>
    <w:rsid w:val="002A2AB2"/>
    <w:rsid w:val="002A2ECE"/>
    <w:rsid w:val="002A498B"/>
    <w:rsid w:val="002A6B0A"/>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2F7EDC"/>
    <w:rsid w:val="003000F9"/>
    <w:rsid w:val="003004D5"/>
    <w:rsid w:val="003009EC"/>
    <w:rsid w:val="00300F55"/>
    <w:rsid w:val="00301776"/>
    <w:rsid w:val="00301807"/>
    <w:rsid w:val="003049F5"/>
    <w:rsid w:val="0030613C"/>
    <w:rsid w:val="00311C6C"/>
    <w:rsid w:val="00311DE5"/>
    <w:rsid w:val="00312747"/>
    <w:rsid w:val="00313482"/>
    <w:rsid w:val="00314A25"/>
    <w:rsid w:val="00315622"/>
    <w:rsid w:val="003204E6"/>
    <w:rsid w:val="00320D72"/>
    <w:rsid w:val="003223B5"/>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2B"/>
    <w:rsid w:val="003E5EA7"/>
    <w:rsid w:val="003F0121"/>
    <w:rsid w:val="003F161F"/>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5A0"/>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1A06"/>
    <w:rsid w:val="0052286D"/>
    <w:rsid w:val="005246F1"/>
    <w:rsid w:val="005346DE"/>
    <w:rsid w:val="00534787"/>
    <w:rsid w:val="00535A97"/>
    <w:rsid w:val="00543E9B"/>
    <w:rsid w:val="0054671E"/>
    <w:rsid w:val="00547B9B"/>
    <w:rsid w:val="00547C5D"/>
    <w:rsid w:val="005520BC"/>
    <w:rsid w:val="0055440C"/>
    <w:rsid w:val="0055662E"/>
    <w:rsid w:val="00556FC6"/>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53F5"/>
    <w:rsid w:val="005954DC"/>
    <w:rsid w:val="00595DC0"/>
    <w:rsid w:val="00597792"/>
    <w:rsid w:val="005A357D"/>
    <w:rsid w:val="005A46D7"/>
    <w:rsid w:val="005A5EBE"/>
    <w:rsid w:val="005A605D"/>
    <w:rsid w:val="005A64A1"/>
    <w:rsid w:val="005A64D4"/>
    <w:rsid w:val="005A7513"/>
    <w:rsid w:val="005B0AFA"/>
    <w:rsid w:val="005B33CD"/>
    <w:rsid w:val="005B3825"/>
    <w:rsid w:val="005B3A47"/>
    <w:rsid w:val="005B4843"/>
    <w:rsid w:val="005B489F"/>
    <w:rsid w:val="005B4AED"/>
    <w:rsid w:val="005B6091"/>
    <w:rsid w:val="005C0E78"/>
    <w:rsid w:val="005C3916"/>
    <w:rsid w:val="005C6372"/>
    <w:rsid w:val="005C702F"/>
    <w:rsid w:val="005C7175"/>
    <w:rsid w:val="005D1784"/>
    <w:rsid w:val="005D1914"/>
    <w:rsid w:val="005D4EB5"/>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2F1"/>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33FB"/>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0BBB"/>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2C87"/>
    <w:rsid w:val="007F7755"/>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2BB8"/>
    <w:rsid w:val="00873691"/>
    <w:rsid w:val="008750E3"/>
    <w:rsid w:val="00875876"/>
    <w:rsid w:val="00877A7E"/>
    <w:rsid w:val="00880521"/>
    <w:rsid w:val="00880A47"/>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23EC"/>
    <w:rsid w:val="009E7637"/>
    <w:rsid w:val="009F06ED"/>
    <w:rsid w:val="009F12D3"/>
    <w:rsid w:val="009F1C61"/>
    <w:rsid w:val="009F453C"/>
    <w:rsid w:val="009F453F"/>
    <w:rsid w:val="009F68E0"/>
    <w:rsid w:val="00A01018"/>
    <w:rsid w:val="00A07033"/>
    <w:rsid w:val="00A0743A"/>
    <w:rsid w:val="00A1027A"/>
    <w:rsid w:val="00A12785"/>
    <w:rsid w:val="00A129E6"/>
    <w:rsid w:val="00A12E37"/>
    <w:rsid w:val="00A13E96"/>
    <w:rsid w:val="00A149AF"/>
    <w:rsid w:val="00A14FA8"/>
    <w:rsid w:val="00A1524C"/>
    <w:rsid w:val="00A158C1"/>
    <w:rsid w:val="00A17D19"/>
    <w:rsid w:val="00A212DF"/>
    <w:rsid w:val="00A3033F"/>
    <w:rsid w:val="00A32D53"/>
    <w:rsid w:val="00A353CB"/>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2463"/>
    <w:rsid w:val="00AF26B4"/>
    <w:rsid w:val="00AF56FE"/>
    <w:rsid w:val="00B01826"/>
    <w:rsid w:val="00B03C58"/>
    <w:rsid w:val="00B07248"/>
    <w:rsid w:val="00B07D51"/>
    <w:rsid w:val="00B10199"/>
    <w:rsid w:val="00B1066A"/>
    <w:rsid w:val="00B121B7"/>
    <w:rsid w:val="00B13EAC"/>
    <w:rsid w:val="00B14596"/>
    <w:rsid w:val="00B15DB5"/>
    <w:rsid w:val="00B20F54"/>
    <w:rsid w:val="00B30968"/>
    <w:rsid w:val="00B315A7"/>
    <w:rsid w:val="00B340A4"/>
    <w:rsid w:val="00B40548"/>
    <w:rsid w:val="00B40E09"/>
    <w:rsid w:val="00B40F3D"/>
    <w:rsid w:val="00B45BB9"/>
    <w:rsid w:val="00B467AC"/>
    <w:rsid w:val="00B5314A"/>
    <w:rsid w:val="00B54CDB"/>
    <w:rsid w:val="00B56F09"/>
    <w:rsid w:val="00B57339"/>
    <w:rsid w:val="00B624E7"/>
    <w:rsid w:val="00B648F4"/>
    <w:rsid w:val="00B66508"/>
    <w:rsid w:val="00B7030D"/>
    <w:rsid w:val="00B726F9"/>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676F"/>
    <w:rsid w:val="00BB75F5"/>
    <w:rsid w:val="00BC086C"/>
    <w:rsid w:val="00BC19E8"/>
    <w:rsid w:val="00BC1A4C"/>
    <w:rsid w:val="00BC22ED"/>
    <w:rsid w:val="00BC2416"/>
    <w:rsid w:val="00BC3BC8"/>
    <w:rsid w:val="00BC6152"/>
    <w:rsid w:val="00BC628C"/>
    <w:rsid w:val="00BC6994"/>
    <w:rsid w:val="00BC6D9A"/>
    <w:rsid w:val="00BD20DB"/>
    <w:rsid w:val="00BD3207"/>
    <w:rsid w:val="00BD3667"/>
    <w:rsid w:val="00BD72EF"/>
    <w:rsid w:val="00BE1992"/>
    <w:rsid w:val="00BE336B"/>
    <w:rsid w:val="00BE3434"/>
    <w:rsid w:val="00BE6485"/>
    <w:rsid w:val="00BF0935"/>
    <w:rsid w:val="00BF1352"/>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428C4"/>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23A"/>
    <w:rsid w:val="00CB0739"/>
    <w:rsid w:val="00CB254E"/>
    <w:rsid w:val="00CB2694"/>
    <w:rsid w:val="00CB2AB9"/>
    <w:rsid w:val="00CB45B1"/>
    <w:rsid w:val="00CB536B"/>
    <w:rsid w:val="00CB54EF"/>
    <w:rsid w:val="00CC21BD"/>
    <w:rsid w:val="00CC50A8"/>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7F4"/>
    <w:rsid w:val="00D03B98"/>
    <w:rsid w:val="00D04609"/>
    <w:rsid w:val="00D04E06"/>
    <w:rsid w:val="00D11399"/>
    <w:rsid w:val="00D2299D"/>
    <w:rsid w:val="00D231DA"/>
    <w:rsid w:val="00D254C6"/>
    <w:rsid w:val="00D25E6E"/>
    <w:rsid w:val="00D3287D"/>
    <w:rsid w:val="00D33A59"/>
    <w:rsid w:val="00D35FF4"/>
    <w:rsid w:val="00D403FC"/>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24AC"/>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E1F"/>
    <w:rsid w:val="00DA2D7C"/>
    <w:rsid w:val="00DA3B95"/>
    <w:rsid w:val="00DA4A54"/>
    <w:rsid w:val="00DA5C04"/>
    <w:rsid w:val="00DB1FA6"/>
    <w:rsid w:val="00DB5AA0"/>
    <w:rsid w:val="00DB635D"/>
    <w:rsid w:val="00DB786F"/>
    <w:rsid w:val="00DC0CC4"/>
    <w:rsid w:val="00DC0D56"/>
    <w:rsid w:val="00DC1D49"/>
    <w:rsid w:val="00DC368A"/>
    <w:rsid w:val="00DC49B2"/>
    <w:rsid w:val="00DC57B4"/>
    <w:rsid w:val="00DC7C8F"/>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39D9"/>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9</cp:revision>
  <cp:lastPrinted>2018-04-13T06:16:00Z</cp:lastPrinted>
  <dcterms:created xsi:type="dcterms:W3CDTF">2021-01-12T01:00:00Z</dcterms:created>
  <dcterms:modified xsi:type="dcterms:W3CDTF">2021-01-16T07:46:00Z</dcterms:modified>
</cp:coreProperties>
</file>