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417" w:rsidRPr="000B25C5" w:rsidRDefault="00E15821" w:rsidP="00F82F72">
      <w:pPr>
        <w:spacing w:beforeLines="100" w:afterLines="50" w:line="400" w:lineRule="exact"/>
        <w:ind w:firstLine="482"/>
        <w:jc w:val="center"/>
        <w:rPr>
          <w:rStyle w:val="a4"/>
          <w:rFonts w:ascii="黑体" w:eastAsia="黑体" w:hAnsi="simsun" w:hint="eastAsia"/>
          <w:color w:val="000000"/>
          <w:sz w:val="28"/>
          <w:szCs w:val="28"/>
        </w:rPr>
      </w:pPr>
      <w:r>
        <w:rPr>
          <w:rStyle w:val="a4"/>
          <w:rFonts w:ascii="黑体" w:eastAsia="黑体" w:hAnsi="simsun" w:hint="eastAsia"/>
          <w:color w:val="000000"/>
          <w:sz w:val="28"/>
          <w:szCs w:val="28"/>
        </w:rPr>
        <w:t>“</w:t>
      </w:r>
      <w:r w:rsidR="00D72067">
        <w:rPr>
          <w:rStyle w:val="a4"/>
          <w:rFonts w:ascii="黑体" w:eastAsia="黑体" w:hAnsi="simsun" w:hint="eastAsia"/>
          <w:color w:val="000000"/>
          <w:sz w:val="28"/>
          <w:szCs w:val="28"/>
        </w:rPr>
        <w:t>国资</w:t>
      </w:r>
      <w:r w:rsidR="00465417" w:rsidRPr="000B25C5">
        <w:rPr>
          <w:rStyle w:val="a4"/>
          <w:rFonts w:ascii="黑体" w:eastAsia="黑体" w:hAnsi="simsun" w:hint="eastAsia"/>
          <w:color w:val="000000"/>
          <w:sz w:val="28"/>
          <w:szCs w:val="28"/>
        </w:rPr>
        <w:t>国企改革与混合所有制实施</w:t>
      </w:r>
      <w:r w:rsidR="003B679C">
        <w:rPr>
          <w:rStyle w:val="a4"/>
          <w:rFonts w:ascii="黑体" w:eastAsia="黑体" w:hAnsi="simsun" w:hint="eastAsia"/>
          <w:color w:val="000000"/>
          <w:sz w:val="28"/>
          <w:szCs w:val="28"/>
        </w:rPr>
        <w:t>”</w:t>
      </w:r>
      <w:r w:rsidR="00465417" w:rsidRPr="000B25C5">
        <w:rPr>
          <w:rStyle w:val="a4"/>
          <w:rFonts w:ascii="黑体" w:eastAsia="黑体" w:hAnsi="simsun" w:hint="eastAsia"/>
          <w:color w:val="000000"/>
          <w:sz w:val="28"/>
          <w:szCs w:val="28"/>
        </w:rPr>
        <w:t>汇编资料（实务手册）</w:t>
      </w:r>
    </w:p>
    <w:p w:rsidR="00465417" w:rsidRDefault="00465417" w:rsidP="00465417">
      <w:pPr>
        <w:spacing w:line="460" w:lineRule="exact"/>
        <w:ind w:leftChars="130" w:left="533" w:hangingChars="100" w:hanging="260"/>
        <w:rPr>
          <w:rFonts w:ascii="楷体_GB2312" w:eastAsia="楷体_GB2312" w:hAnsi="simsun" w:hint="eastAsia"/>
          <w:color w:val="000000"/>
          <w:sz w:val="26"/>
          <w:szCs w:val="26"/>
        </w:rPr>
      </w:pPr>
      <w:r w:rsidRPr="00637751">
        <w:rPr>
          <w:rFonts w:ascii="simsun" w:hAnsi="simsun"/>
          <w:color w:val="000000"/>
          <w:sz w:val="26"/>
          <w:szCs w:val="26"/>
        </w:rPr>
        <w:t>              </w:t>
      </w:r>
      <w:r w:rsidRPr="00637751">
        <w:rPr>
          <w:rStyle w:val="apple-converted-space"/>
          <w:rFonts w:ascii="simsun" w:hAnsi="simsun"/>
          <w:color w:val="000000"/>
          <w:sz w:val="26"/>
          <w:szCs w:val="26"/>
        </w:rPr>
        <w:t> </w:t>
      </w:r>
      <w:r w:rsidRPr="00637751">
        <w:rPr>
          <w:rStyle w:val="a4"/>
          <w:rFonts w:ascii="simsun" w:hAnsi="simsun"/>
          <w:color w:val="000000"/>
          <w:sz w:val="26"/>
          <w:szCs w:val="26"/>
        </w:rPr>
        <w:t>－－</w:t>
      </w:r>
      <w:r w:rsidRPr="00637751">
        <w:rPr>
          <w:rStyle w:val="a4"/>
          <w:rFonts w:ascii="楷体_GB2312" w:eastAsia="楷体_GB2312" w:hAnsi="simsun" w:hint="eastAsia"/>
          <w:color w:val="000000"/>
          <w:sz w:val="26"/>
          <w:szCs w:val="26"/>
        </w:rPr>
        <w:t>最新</w:t>
      </w:r>
      <w:r w:rsidRPr="00637751">
        <w:rPr>
          <w:rStyle w:val="a4"/>
          <w:rFonts w:ascii="楷体_GB2312" w:eastAsia="楷体_GB2312" w:hAnsi="simsun"/>
          <w:color w:val="000000"/>
          <w:sz w:val="26"/>
          <w:szCs w:val="26"/>
        </w:rPr>
        <w:t>政策权威解读、改革模式/实施路径、成功案例解析、实战操作技术、疑难解答、方案设计实例</w:t>
      </w:r>
      <w:r w:rsidRPr="00362C90">
        <w:rPr>
          <w:rStyle w:val="a4"/>
        </w:rPr>
        <w:t> </w:t>
      </w:r>
      <w:r w:rsidR="00362C90" w:rsidRPr="00362C90">
        <w:rPr>
          <w:rStyle w:val="a4"/>
          <w:rFonts w:ascii="楷体_GB2312" w:eastAsia="楷体_GB2312" w:hAnsi="simsun" w:hint="eastAsia"/>
          <w:color w:val="000000"/>
          <w:sz w:val="26"/>
          <w:szCs w:val="26"/>
        </w:rPr>
        <w:t>、高价值研究成果</w:t>
      </w:r>
    </w:p>
    <w:p w:rsidR="00E15821" w:rsidRPr="00E83D9B" w:rsidRDefault="00E15821" w:rsidP="00F82F72">
      <w:pPr>
        <w:spacing w:beforeLines="50" w:afterLines="25" w:line="420" w:lineRule="exact"/>
        <w:ind w:firstLine="482"/>
        <w:rPr>
          <w:rFonts w:ascii="simsun" w:hAnsi="simsun" w:hint="eastAsia"/>
          <w:sz w:val="24"/>
          <w:u w:val="single"/>
        </w:rPr>
      </w:pPr>
      <w:r w:rsidRPr="00E15821">
        <w:rPr>
          <w:rFonts w:ascii="simsun" w:hAnsi="simsun" w:hint="eastAsia"/>
          <w:sz w:val="24"/>
        </w:rPr>
        <w:t>随着国资国企改革的政策体系逐步形成，中共中央、国务院、国资委多次明确要求“全面推进国企改革‘</w:t>
      </w:r>
      <w:r w:rsidRPr="00E15821">
        <w:rPr>
          <w:rFonts w:ascii="simsun" w:hAnsi="simsun" w:hint="eastAsia"/>
          <w:sz w:val="24"/>
        </w:rPr>
        <w:t>1+N</w:t>
      </w:r>
      <w:r w:rsidRPr="00E15821">
        <w:rPr>
          <w:rFonts w:ascii="simsun" w:hAnsi="simsun" w:hint="eastAsia"/>
          <w:sz w:val="24"/>
        </w:rPr>
        <w:t>’文件落地见效”、“</w:t>
      </w:r>
      <w:r w:rsidRPr="00E15821">
        <w:rPr>
          <w:rFonts w:ascii="simsun" w:hAnsi="simsun"/>
          <w:sz w:val="24"/>
        </w:rPr>
        <w:t>深入推进综合性改革，力求在重点领域和关键环节取得</w:t>
      </w:r>
      <w:r w:rsidRPr="00E15821">
        <w:rPr>
          <w:rFonts w:ascii="simsun" w:hAnsi="simsun" w:hint="eastAsia"/>
          <w:sz w:val="24"/>
        </w:rPr>
        <w:t>实质性</w:t>
      </w:r>
      <w:r w:rsidRPr="00E15821">
        <w:rPr>
          <w:rFonts w:ascii="simsun" w:hAnsi="simsun"/>
          <w:sz w:val="24"/>
        </w:rPr>
        <w:t>突破</w:t>
      </w:r>
      <w:r w:rsidRPr="00E15821">
        <w:rPr>
          <w:rFonts w:ascii="simsun" w:hAnsi="simsun" w:hint="eastAsia"/>
          <w:sz w:val="24"/>
        </w:rPr>
        <w:t>”、“提升国资国企改革综合成效”。近年来，</w:t>
      </w:r>
      <w:r w:rsidRPr="00E15821">
        <w:rPr>
          <w:rFonts w:ascii="simsun" w:hAnsi="simsun"/>
          <w:sz w:val="24"/>
        </w:rPr>
        <w:t>第三批</w:t>
      </w:r>
      <w:r w:rsidRPr="00E15821">
        <w:rPr>
          <w:rFonts w:ascii="simsun" w:hAnsi="simsun" w:hint="eastAsia"/>
          <w:sz w:val="24"/>
        </w:rPr>
        <w:t>和</w:t>
      </w:r>
      <w:r w:rsidRPr="00E15821">
        <w:rPr>
          <w:rFonts w:ascii="simsun" w:hAnsi="simsun"/>
          <w:sz w:val="24"/>
        </w:rPr>
        <w:t>第四批混改试点</w:t>
      </w:r>
      <w:r w:rsidRPr="00E15821">
        <w:rPr>
          <w:rFonts w:ascii="simsun" w:hAnsi="simsun" w:hint="eastAsia"/>
          <w:sz w:val="24"/>
        </w:rPr>
        <w:t>、</w:t>
      </w:r>
      <w:r w:rsidRPr="00E15821">
        <w:rPr>
          <w:rFonts w:ascii="simsun" w:hAnsi="simsun"/>
          <w:sz w:val="24"/>
        </w:rPr>
        <w:t>区域性国资国企综合改革试点、国企改革</w:t>
      </w:r>
      <w:r w:rsidRPr="00E15821">
        <w:rPr>
          <w:rFonts w:ascii="simsun" w:hAnsi="simsun" w:hint="eastAsia"/>
          <w:sz w:val="24"/>
        </w:rPr>
        <w:t>“</w:t>
      </w:r>
      <w:r w:rsidRPr="00E15821">
        <w:rPr>
          <w:rFonts w:ascii="simsun" w:hAnsi="simsun"/>
          <w:sz w:val="24"/>
        </w:rPr>
        <w:t>双百行动</w:t>
      </w:r>
      <w:r w:rsidRPr="00E15821">
        <w:rPr>
          <w:rFonts w:ascii="simsun" w:hAnsi="simsun" w:hint="eastAsia"/>
          <w:sz w:val="24"/>
        </w:rPr>
        <w:t>”、“科改示范行动”相继启动实施，初步积累了不少改革经验和成功案例</w:t>
      </w:r>
      <w:r w:rsidR="000A47CA">
        <w:rPr>
          <w:rFonts w:ascii="simsun" w:hAnsi="simsun" w:hint="eastAsia"/>
          <w:sz w:val="24"/>
        </w:rPr>
        <w:t>。</w:t>
      </w:r>
      <w:r w:rsidR="00E83D9B">
        <w:rPr>
          <w:rFonts w:ascii="simsun" w:hAnsi="simsun" w:hint="eastAsia"/>
          <w:sz w:val="24"/>
        </w:rPr>
        <w:t>2020</w:t>
      </w:r>
      <w:r w:rsidR="000A47CA">
        <w:rPr>
          <w:rFonts w:ascii="simsun" w:hAnsi="simsun" w:hint="eastAsia"/>
          <w:sz w:val="24"/>
        </w:rPr>
        <w:t>年</w:t>
      </w:r>
      <w:r w:rsidR="000A47CA">
        <w:rPr>
          <w:rFonts w:ascii="simsun" w:hAnsi="simsun" w:hint="eastAsia"/>
          <w:sz w:val="24"/>
        </w:rPr>
        <w:t>6</w:t>
      </w:r>
      <w:r w:rsidR="000A47CA">
        <w:rPr>
          <w:rFonts w:ascii="simsun" w:hAnsi="simsun" w:hint="eastAsia"/>
          <w:sz w:val="24"/>
        </w:rPr>
        <w:t>月</w:t>
      </w:r>
      <w:r w:rsidR="000A47CA">
        <w:rPr>
          <w:rFonts w:ascii="simsun" w:hAnsi="simsun" w:hint="eastAsia"/>
          <w:sz w:val="24"/>
        </w:rPr>
        <w:t>30</w:t>
      </w:r>
      <w:r w:rsidR="000A47CA">
        <w:rPr>
          <w:rFonts w:ascii="simsun" w:hAnsi="simsun" w:hint="eastAsia"/>
          <w:sz w:val="24"/>
        </w:rPr>
        <w:t>日</w:t>
      </w:r>
      <w:r w:rsidR="005953F5">
        <w:rPr>
          <w:rFonts w:ascii="simsun" w:hAnsi="simsun" w:hint="eastAsia"/>
          <w:sz w:val="24"/>
        </w:rPr>
        <w:t>，</w:t>
      </w:r>
      <w:r w:rsidRPr="00E15821">
        <w:rPr>
          <w:rFonts w:ascii="simsun" w:hAnsi="simsun" w:hint="eastAsia"/>
          <w:sz w:val="24"/>
        </w:rPr>
        <w:t>中央深改委审议通过《国企改革三年行动方案》，对未来三年国企改革各项重点任务明确了时间表、路线图</w:t>
      </w:r>
      <w:r w:rsidR="000A47CA">
        <w:rPr>
          <w:rFonts w:ascii="simsun" w:hAnsi="simsun" w:hint="eastAsia"/>
          <w:sz w:val="24"/>
        </w:rPr>
        <w:t>；</w:t>
      </w:r>
      <w:r w:rsidR="000A47CA" w:rsidRPr="00E83D9B">
        <w:rPr>
          <w:rFonts w:ascii="simsun" w:hAnsi="simsun" w:hint="eastAsia"/>
          <w:sz w:val="24"/>
          <w:u w:val="single"/>
        </w:rPr>
        <w:t>9</w:t>
      </w:r>
      <w:r w:rsidR="000A47CA" w:rsidRPr="00E83D9B">
        <w:rPr>
          <w:rFonts w:ascii="simsun" w:hAnsi="simsun" w:hint="eastAsia"/>
          <w:sz w:val="24"/>
          <w:u w:val="single"/>
        </w:rPr>
        <w:t>月</w:t>
      </w:r>
      <w:r w:rsidR="000A47CA" w:rsidRPr="00E83D9B">
        <w:rPr>
          <w:rFonts w:ascii="simsun" w:hAnsi="simsun" w:hint="eastAsia"/>
          <w:sz w:val="24"/>
          <w:u w:val="single"/>
        </w:rPr>
        <w:t>27</w:t>
      </w:r>
      <w:r w:rsidR="000A47CA" w:rsidRPr="00E83D9B">
        <w:rPr>
          <w:rFonts w:ascii="simsun" w:hAnsi="simsun" w:hint="eastAsia"/>
          <w:sz w:val="24"/>
          <w:u w:val="single"/>
        </w:rPr>
        <w:t>日，</w:t>
      </w:r>
      <w:r w:rsidR="00E83D9B" w:rsidRPr="00E83D9B">
        <w:rPr>
          <w:rFonts w:ascii="simsun" w:hAnsi="simsun" w:hint="eastAsia"/>
          <w:sz w:val="24"/>
          <w:u w:val="single"/>
        </w:rPr>
        <w:t>“</w:t>
      </w:r>
      <w:r w:rsidR="00E83D9B" w:rsidRPr="00E83D9B">
        <w:rPr>
          <w:rFonts w:ascii="simsun" w:hAnsi="simsun"/>
          <w:sz w:val="24"/>
          <w:u w:val="single"/>
        </w:rPr>
        <w:t>全国国有企业改革三年行动动员部署电视电话会议</w:t>
      </w:r>
      <w:r w:rsidR="00E83D9B" w:rsidRPr="00E83D9B">
        <w:rPr>
          <w:rFonts w:ascii="simsun" w:hAnsi="simsun" w:hint="eastAsia"/>
          <w:sz w:val="24"/>
          <w:u w:val="single"/>
        </w:rPr>
        <w:t>”在北京</w:t>
      </w:r>
      <w:r w:rsidR="000A47CA" w:rsidRPr="00E83D9B">
        <w:rPr>
          <w:rFonts w:ascii="simsun" w:hAnsi="simsun" w:hint="eastAsia"/>
          <w:sz w:val="24"/>
          <w:u w:val="single"/>
        </w:rPr>
        <w:t>召开，</w:t>
      </w:r>
      <w:r w:rsidR="00DA17BD" w:rsidRPr="00E83D9B">
        <w:rPr>
          <w:rFonts w:ascii="simsun" w:hAnsi="simsun" w:hint="eastAsia"/>
          <w:sz w:val="24"/>
          <w:u w:val="single"/>
        </w:rPr>
        <w:t>正式按下了新一轮</w:t>
      </w:r>
      <w:r w:rsidR="005653BB" w:rsidRPr="00E83D9B">
        <w:rPr>
          <w:rFonts w:ascii="simsun" w:hAnsi="simsun" w:hint="eastAsia"/>
          <w:sz w:val="24"/>
          <w:u w:val="single"/>
        </w:rPr>
        <w:t>更大范围</w:t>
      </w:r>
      <w:r w:rsidR="00DA17BD" w:rsidRPr="00E83D9B">
        <w:rPr>
          <w:rFonts w:ascii="simsun" w:hAnsi="simsun" w:hint="eastAsia"/>
          <w:sz w:val="24"/>
          <w:u w:val="single"/>
        </w:rPr>
        <w:t>改革的</w:t>
      </w:r>
      <w:r w:rsidR="000A47CA" w:rsidRPr="00E83D9B">
        <w:rPr>
          <w:rFonts w:ascii="simsun" w:hAnsi="simsun" w:hint="eastAsia"/>
          <w:sz w:val="24"/>
          <w:u w:val="single"/>
        </w:rPr>
        <w:t>启动</w:t>
      </w:r>
      <w:r w:rsidR="00DA17BD" w:rsidRPr="00E83D9B">
        <w:rPr>
          <w:rFonts w:ascii="simsun" w:hAnsi="simsun" w:hint="eastAsia"/>
          <w:sz w:val="24"/>
          <w:u w:val="single"/>
        </w:rPr>
        <w:t>键</w:t>
      </w:r>
      <w:r w:rsidRPr="00E83D9B">
        <w:rPr>
          <w:rFonts w:ascii="simsun" w:hAnsi="simsun" w:hint="eastAsia"/>
          <w:sz w:val="24"/>
          <w:u w:val="single"/>
        </w:rPr>
        <w:t>。可以说，国企</w:t>
      </w:r>
      <w:r w:rsidRPr="00E83D9B">
        <w:rPr>
          <w:rFonts w:ascii="simsun" w:hAnsi="simsun"/>
          <w:sz w:val="24"/>
          <w:u w:val="single"/>
        </w:rPr>
        <w:t>改革</w:t>
      </w:r>
      <w:r w:rsidRPr="00E83D9B">
        <w:rPr>
          <w:rFonts w:ascii="simsun" w:hAnsi="simsun" w:hint="eastAsia"/>
          <w:sz w:val="24"/>
          <w:u w:val="single"/>
        </w:rPr>
        <w:t>已经</w:t>
      </w:r>
      <w:r w:rsidRPr="00E83D9B">
        <w:rPr>
          <w:rFonts w:ascii="simsun" w:hAnsi="simsun"/>
          <w:sz w:val="24"/>
          <w:u w:val="single"/>
        </w:rPr>
        <w:t>由点向面</w:t>
      </w:r>
      <w:r w:rsidRPr="00E83D9B">
        <w:rPr>
          <w:rFonts w:ascii="simsun" w:hAnsi="simsun" w:hint="eastAsia"/>
          <w:sz w:val="24"/>
          <w:u w:val="single"/>
        </w:rPr>
        <w:t>梯次</w:t>
      </w:r>
      <w:r w:rsidRPr="00E83D9B">
        <w:rPr>
          <w:rFonts w:ascii="simsun" w:hAnsi="simsun"/>
          <w:sz w:val="24"/>
          <w:u w:val="single"/>
        </w:rPr>
        <w:t>铺开</w:t>
      </w:r>
      <w:r w:rsidRPr="00E83D9B">
        <w:rPr>
          <w:rFonts w:ascii="simsun" w:hAnsi="simsun" w:hint="eastAsia"/>
          <w:sz w:val="24"/>
          <w:u w:val="single"/>
        </w:rPr>
        <w:t>、范围逐步扩大</w:t>
      </w:r>
      <w:r w:rsidRPr="00E83D9B">
        <w:rPr>
          <w:rFonts w:ascii="simsun" w:hAnsi="simsun"/>
          <w:sz w:val="24"/>
          <w:u w:val="single"/>
        </w:rPr>
        <w:t>，</w:t>
      </w:r>
      <w:r w:rsidRPr="00E83D9B">
        <w:rPr>
          <w:rFonts w:ascii="simsun" w:hAnsi="simsun" w:hint="eastAsia"/>
          <w:sz w:val="24"/>
          <w:u w:val="single"/>
        </w:rPr>
        <w:t>并呈现明显加速、向纵深推进的态势。</w:t>
      </w:r>
    </w:p>
    <w:p w:rsidR="00465417" w:rsidRPr="00200BBE" w:rsidRDefault="00465417" w:rsidP="00F82F72">
      <w:pPr>
        <w:spacing w:afterLines="25" w:line="420" w:lineRule="exact"/>
        <w:ind w:firstLine="482"/>
        <w:rPr>
          <w:rStyle w:val="apple-converted-space"/>
          <w:rFonts w:ascii="simsun" w:hAnsi="simsun" w:hint="eastAsia"/>
          <w:bCs/>
          <w:iCs/>
          <w:sz w:val="24"/>
        </w:rPr>
      </w:pPr>
      <w:r w:rsidRPr="00200BBE">
        <w:rPr>
          <w:rFonts w:ascii="simsun" w:hAnsi="simsun"/>
          <w:sz w:val="24"/>
        </w:rPr>
        <w:t>国资国企改革是一项复杂的系统工程，如果缺乏创新的思路、周密的策划、稳妥的实施，将很难取得理想的效果，甚至可能留下改革后遗症。</w:t>
      </w:r>
      <w:r w:rsidRPr="00200BBE">
        <w:rPr>
          <w:rFonts w:ascii="simsun" w:hAnsi="simsun"/>
          <w:sz w:val="24"/>
          <w:u w:val="single"/>
        </w:rPr>
        <w:t>中电瑞华咨询公司整合国内顶尖的专家、学者资源，深入研究国资国企改革的重大理论和实务问题以及典型成功案例，</w:t>
      </w:r>
      <w:r w:rsidR="007570F3" w:rsidRPr="00200BBE">
        <w:rPr>
          <w:rFonts w:ascii="simsun" w:hAnsi="simsun" w:hint="eastAsia"/>
          <w:sz w:val="24"/>
          <w:u w:val="single"/>
        </w:rPr>
        <w:t>编写了</w:t>
      </w:r>
      <w:r w:rsidR="007570F3" w:rsidRPr="00200BBE">
        <w:rPr>
          <w:rFonts w:ascii="simsun" w:hAnsi="simsun" w:hint="eastAsia"/>
          <w:bCs/>
          <w:sz w:val="24"/>
          <w:u w:val="single"/>
        </w:rPr>
        <w:t>《</w:t>
      </w:r>
      <w:r w:rsidR="0085093E">
        <w:rPr>
          <w:rFonts w:ascii="simsun" w:hAnsi="simsun" w:hint="eastAsia"/>
          <w:bCs/>
          <w:sz w:val="24"/>
          <w:u w:val="single"/>
        </w:rPr>
        <w:t>“</w:t>
      </w:r>
      <w:r w:rsidR="00E15821" w:rsidRPr="00200BBE">
        <w:rPr>
          <w:rFonts w:ascii="simsun" w:hAnsi="simsun"/>
          <w:bCs/>
          <w:sz w:val="24"/>
          <w:u w:val="single"/>
        </w:rPr>
        <w:t>国企</w:t>
      </w:r>
      <w:r w:rsidR="00BA0532">
        <w:rPr>
          <w:rFonts w:ascii="simsun" w:hAnsi="simsun" w:hint="eastAsia"/>
          <w:bCs/>
          <w:sz w:val="24"/>
          <w:u w:val="single"/>
        </w:rPr>
        <w:t>综合性</w:t>
      </w:r>
      <w:r w:rsidR="00E15821" w:rsidRPr="00200BBE">
        <w:rPr>
          <w:rFonts w:ascii="simsun" w:hAnsi="simsun" w:hint="eastAsia"/>
          <w:bCs/>
          <w:sz w:val="24"/>
          <w:u w:val="single"/>
        </w:rPr>
        <w:t>改革与</w:t>
      </w:r>
      <w:r w:rsidR="00E15821" w:rsidRPr="00200BBE">
        <w:rPr>
          <w:rFonts w:ascii="simsun" w:hAnsi="simsun"/>
          <w:bCs/>
          <w:sz w:val="24"/>
          <w:u w:val="single"/>
        </w:rPr>
        <w:t>混合所有制</w:t>
      </w:r>
      <w:r w:rsidR="00E15821" w:rsidRPr="00200BBE">
        <w:rPr>
          <w:rFonts w:ascii="simsun" w:hAnsi="simsun" w:hint="eastAsia"/>
          <w:bCs/>
          <w:sz w:val="24"/>
          <w:u w:val="single"/>
        </w:rPr>
        <w:t>实施</w:t>
      </w:r>
      <w:r w:rsidR="00E15821">
        <w:rPr>
          <w:rFonts w:ascii="simsun" w:hAnsi="simsun" w:hint="eastAsia"/>
          <w:bCs/>
          <w:sz w:val="24"/>
          <w:u w:val="single"/>
        </w:rPr>
        <w:t>”</w:t>
      </w:r>
      <w:r w:rsidR="007570F3" w:rsidRPr="00200BBE">
        <w:rPr>
          <w:rFonts w:ascii="simsun" w:hAnsi="simsun"/>
          <w:bCs/>
          <w:sz w:val="24"/>
          <w:u w:val="single"/>
        </w:rPr>
        <w:t>汇编资料（实务手册）</w:t>
      </w:r>
      <w:r w:rsidR="007570F3" w:rsidRPr="00200BBE">
        <w:rPr>
          <w:rFonts w:ascii="simsun" w:hAnsi="simsun" w:hint="eastAsia"/>
          <w:bCs/>
          <w:sz w:val="24"/>
          <w:u w:val="single"/>
        </w:rPr>
        <w:t>》</w:t>
      </w:r>
      <w:r w:rsidR="007570F3" w:rsidRPr="00200BBE">
        <w:rPr>
          <w:rFonts w:ascii="simsun" w:hAnsi="simsun" w:hint="eastAsia"/>
          <w:sz w:val="24"/>
          <w:u w:val="single"/>
        </w:rPr>
        <w:t>。这套资料不仅政策依据权威可靠、成功案例丰富，而且专业性和操作性强，能够为准备实施改革的国有企业和国资监管机构领导提供高价值参考。</w:t>
      </w:r>
      <w:r w:rsidR="00277068" w:rsidRPr="00277068">
        <w:rPr>
          <w:rFonts w:ascii="simsun" w:hAnsi="simsun"/>
          <w:i/>
          <w:sz w:val="24"/>
        </w:rPr>
        <w:t>(</w:t>
      </w:r>
      <w:r w:rsidR="00277068" w:rsidRPr="00277068">
        <w:rPr>
          <w:rFonts w:ascii="simsun" w:hAnsi="simsun" w:hint="eastAsia"/>
          <w:b/>
          <w:i/>
          <w:sz w:val="24"/>
        </w:rPr>
        <w:t>咨询热线：</w:t>
      </w:r>
      <w:r w:rsidR="00277068" w:rsidRPr="00277068">
        <w:rPr>
          <w:rFonts w:ascii="simsun" w:hAnsi="simsun" w:hint="eastAsia"/>
          <w:b/>
          <w:i/>
          <w:sz w:val="24"/>
        </w:rPr>
        <w:t>010-51652086</w:t>
      </w:r>
      <w:r w:rsidR="00277068">
        <w:rPr>
          <w:rFonts w:ascii="simsun" w:hAnsi="simsun" w:hint="eastAsia"/>
          <w:b/>
          <w:i/>
          <w:sz w:val="24"/>
        </w:rPr>
        <w:t xml:space="preserve">  </w:t>
      </w:r>
      <w:r w:rsidR="00277068">
        <w:rPr>
          <w:rFonts w:ascii="simsun" w:hAnsi="simsun" w:hint="eastAsia"/>
          <w:b/>
          <w:i/>
          <w:sz w:val="24"/>
        </w:rPr>
        <w:t>微信：</w:t>
      </w:r>
      <w:r w:rsidR="00277068">
        <w:rPr>
          <w:rFonts w:ascii="simsun" w:hAnsi="simsun" w:hint="eastAsia"/>
          <w:b/>
          <w:i/>
          <w:sz w:val="24"/>
        </w:rPr>
        <w:t>1</w:t>
      </w:r>
      <w:r w:rsidR="00660230">
        <w:rPr>
          <w:rFonts w:ascii="simsun" w:hAnsi="simsun" w:hint="eastAsia"/>
          <w:b/>
          <w:i/>
          <w:sz w:val="24"/>
        </w:rPr>
        <w:t>5311808422</w:t>
      </w:r>
      <w:r w:rsidR="00277068" w:rsidRPr="00277068">
        <w:rPr>
          <w:rFonts w:ascii="simsun" w:hAnsi="simsun"/>
          <w:i/>
          <w:sz w:val="24"/>
        </w:rPr>
        <w:t>)</w:t>
      </w:r>
    </w:p>
    <w:p w:rsidR="00465417" w:rsidRDefault="00465417" w:rsidP="00F82F72">
      <w:pPr>
        <w:spacing w:afterLines="25" w:line="420" w:lineRule="exact"/>
        <w:ind w:firstLine="482"/>
        <w:rPr>
          <w:rStyle w:val="a4"/>
          <w:rFonts w:ascii="宋体" w:hAnsi="宋体" w:cs="宋体"/>
          <w:color w:val="1A1AE6"/>
          <w:sz w:val="28"/>
          <w:szCs w:val="28"/>
        </w:rPr>
      </w:pPr>
    </w:p>
    <w:p w:rsidR="00465417" w:rsidRPr="0025389E" w:rsidRDefault="00465417" w:rsidP="00F82F72">
      <w:pPr>
        <w:spacing w:afterLines="25" w:line="420" w:lineRule="exact"/>
        <w:rPr>
          <w:rStyle w:val="apple-converted-space"/>
          <w:rFonts w:ascii="黑体" w:eastAsia="黑体" w:hAnsi="simsun" w:hint="eastAsia"/>
          <w:b/>
          <w:bCs/>
          <w:color w:val="1A1AE6"/>
          <w:sz w:val="28"/>
          <w:szCs w:val="28"/>
        </w:rPr>
      </w:pPr>
      <w:r w:rsidRPr="0025389E">
        <w:rPr>
          <w:rStyle w:val="a4"/>
          <w:rFonts w:ascii="黑体" w:eastAsia="黑体" w:hAnsi="宋体" w:cs="宋体" w:hint="eastAsia"/>
          <w:color w:val="1A1AE6"/>
          <w:sz w:val="28"/>
          <w:szCs w:val="28"/>
        </w:rPr>
        <w:t>★</w:t>
      </w:r>
      <w:r w:rsidRPr="0025389E">
        <w:rPr>
          <w:rStyle w:val="a4"/>
          <w:rFonts w:eastAsia="黑体" w:hint="eastAsia"/>
          <w:color w:val="1A1AE6"/>
          <w:sz w:val="28"/>
          <w:szCs w:val="28"/>
        </w:rPr>
        <w:t> </w:t>
      </w:r>
      <w:r w:rsidRPr="0025389E">
        <w:rPr>
          <w:rStyle w:val="a4"/>
          <w:rFonts w:ascii="黑体" w:eastAsia="黑体" w:hAnsi="simsun" w:hint="eastAsia"/>
          <w:color w:val="1A1AE6"/>
          <w:sz w:val="28"/>
          <w:szCs w:val="28"/>
        </w:rPr>
        <w:t>汇编资料内容简介</w:t>
      </w:r>
      <w:r w:rsidRPr="0025389E">
        <w:rPr>
          <w:rStyle w:val="apple-converted-space"/>
          <w:rFonts w:ascii="simsun" w:eastAsia="黑体" w:hAnsi="simsun" w:hint="eastAsia"/>
          <w:b/>
          <w:bCs/>
          <w:color w:val="1A1AE6"/>
          <w:sz w:val="28"/>
          <w:szCs w:val="28"/>
        </w:rPr>
        <w:t> </w:t>
      </w:r>
    </w:p>
    <w:p w:rsidR="00465417" w:rsidRDefault="00465417" w:rsidP="00F82F72">
      <w:pPr>
        <w:spacing w:afterLines="25" w:line="420" w:lineRule="exact"/>
        <w:rPr>
          <w:rStyle w:val="apple-converted-space"/>
          <w:rFonts w:ascii="simsun" w:hAnsi="simsun" w:hint="eastAsia"/>
          <w:sz w:val="24"/>
        </w:rPr>
      </w:pPr>
      <w:r w:rsidRPr="00670F52">
        <w:rPr>
          <w:rStyle w:val="a4"/>
          <w:rFonts w:ascii="simsun" w:hAnsi="simsun"/>
          <w:sz w:val="24"/>
        </w:rPr>
        <w:t>第一部分：国企改革背景与最新政策解读</w:t>
      </w:r>
      <w:r w:rsidRPr="00670F52">
        <w:rPr>
          <w:rFonts w:ascii="simsun" w:hAnsi="simsun"/>
          <w:sz w:val="24"/>
        </w:rPr>
        <w:t> </w:t>
      </w:r>
      <w:r w:rsidRPr="00670F52">
        <w:rPr>
          <w:rStyle w:val="apple-converted-space"/>
          <w:rFonts w:ascii="simsun" w:hAnsi="simsun"/>
          <w:sz w:val="24"/>
        </w:rPr>
        <w:t> </w:t>
      </w:r>
    </w:p>
    <w:p w:rsidR="00465417" w:rsidRPr="00521A06" w:rsidRDefault="00465417" w:rsidP="00F82F72">
      <w:pPr>
        <w:spacing w:afterLines="25" w:line="420" w:lineRule="exact"/>
        <w:rPr>
          <w:b/>
          <w:color w:val="FF0000"/>
          <w:u w:val="single"/>
        </w:rPr>
      </w:pPr>
      <w:r w:rsidRPr="00670F52">
        <w:rPr>
          <w:rFonts w:ascii="simsun" w:hAnsi="simsun"/>
          <w:sz w:val="24"/>
        </w:rPr>
        <w:t xml:space="preserve">　　</w:t>
      </w:r>
      <w:r w:rsidRPr="00670F52">
        <w:rPr>
          <w:rFonts w:ascii="simsun" w:hAnsi="simsun"/>
          <w:sz w:val="24"/>
        </w:rPr>
        <w:t>1</w:t>
      </w:r>
      <w:r w:rsidRPr="00670F52">
        <w:rPr>
          <w:rFonts w:ascii="simsun" w:hAnsi="simsun"/>
          <w:sz w:val="24"/>
        </w:rPr>
        <w:t>、我国国企改革历程回顾与形成的经验教训剖析；</w:t>
      </w:r>
      <w:r w:rsidRPr="00670F52">
        <w:rPr>
          <w:rFonts w:ascii="simsun" w:hAnsi="simsun"/>
          <w:sz w:val="24"/>
        </w:rPr>
        <w:t>2</w:t>
      </w:r>
      <w:r w:rsidRPr="00670F52">
        <w:rPr>
          <w:rFonts w:ascii="simsun" w:hAnsi="simsun"/>
          <w:sz w:val="24"/>
        </w:rPr>
        <w:t>、历经</w:t>
      </w:r>
      <w:r w:rsidRPr="00670F52">
        <w:rPr>
          <w:rFonts w:ascii="simsun" w:hAnsi="simsun"/>
          <w:sz w:val="24"/>
        </w:rPr>
        <w:t>30</w:t>
      </w:r>
      <w:r w:rsidRPr="00670F52">
        <w:rPr>
          <w:rFonts w:ascii="simsun" w:hAnsi="simsun"/>
          <w:sz w:val="24"/>
        </w:rPr>
        <w:t>余年实践探索形成的国企改革中国模式及其面临的挑战；</w:t>
      </w:r>
      <w:r w:rsidRPr="00670F52">
        <w:rPr>
          <w:rFonts w:ascii="simsun" w:hAnsi="simsun"/>
          <w:sz w:val="24"/>
        </w:rPr>
        <w:t>3</w:t>
      </w:r>
      <w:r w:rsidRPr="00670F52">
        <w:rPr>
          <w:rFonts w:ascii="simsun" w:hAnsi="simsun"/>
          <w:sz w:val="24"/>
        </w:rPr>
        <w:t>、新一轮国企改革的背景、特点和方向；</w:t>
      </w:r>
      <w:r w:rsidR="00F55E1F" w:rsidRPr="00F55E1F">
        <w:rPr>
          <w:rFonts w:ascii="simsun" w:hAnsi="simsun" w:hint="eastAsia"/>
          <w:sz w:val="24"/>
        </w:rPr>
        <w:t>4</w:t>
      </w:r>
      <w:r w:rsidR="00F55E1F" w:rsidRPr="00F55E1F">
        <w:rPr>
          <w:rFonts w:ascii="simsun" w:hAnsi="simsun" w:hint="eastAsia"/>
          <w:sz w:val="24"/>
        </w:rPr>
        <w:t>、供给侧结构性改革的背景、理论起源及发展、实施逻辑与路径解析；</w:t>
      </w:r>
      <w:r w:rsidR="0034102F" w:rsidRPr="0034102F">
        <w:rPr>
          <w:rFonts w:ascii="simsun" w:hAnsi="simsun" w:hint="eastAsia"/>
          <w:b/>
          <w:bCs/>
          <w:color w:val="FF0000"/>
          <w:sz w:val="24"/>
          <w:u w:val="single"/>
        </w:rPr>
        <w:t>5</w:t>
      </w:r>
      <w:r w:rsidR="0034102F" w:rsidRPr="0034102F">
        <w:rPr>
          <w:rFonts w:ascii="simsun" w:hAnsi="simsun" w:hint="eastAsia"/>
          <w:b/>
          <w:bCs/>
          <w:color w:val="FF0000"/>
          <w:sz w:val="24"/>
          <w:u w:val="single"/>
        </w:rPr>
        <w:t>、国企改革“双百行动”</w:t>
      </w:r>
      <w:r w:rsidR="00F16415">
        <w:rPr>
          <w:rFonts w:ascii="simsun" w:hAnsi="simsun" w:hint="eastAsia"/>
          <w:b/>
          <w:bCs/>
          <w:color w:val="FF0000"/>
          <w:sz w:val="24"/>
          <w:u w:val="single"/>
        </w:rPr>
        <w:t>、“科改示范行动”</w:t>
      </w:r>
      <w:r w:rsidR="0034102F" w:rsidRPr="0034102F">
        <w:rPr>
          <w:rFonts w:ascii="simsun" w:hAnsi="simsun" w:hint="eastAsia"/>
          <w:b/>
          <w:bCs/>
          <w:color w:val="FF0000"/>
          <w:sz w:val="24"/>
          <w:u w:val="single"/>
        </w:rPr>
        <w:t>相关政策深度解析；</w:t>
      </w:r>
      <w:r w:rsidR="0034102F" w:rsidRPr="0034102F">
        <w:rPr>
          <w:rFonts w:ascii="simsun" w:hAnsi="simsun" w:hint="eastAsia"/>
          <w:b/>
          <w:bCs/>
          <w:color w:val="FF0000"/>
          <w:sz w:val="24"/>
          <w:u w:val="single"/>
        </w:rPr>
        <w:t>6</w:t>
      </w:r>
      <w:r w:rsidR="0034102F" w:rsidRPr="0034102F">
        <w:rPr>
          <w:rFonts w:ascii="simsun" w:hAnsi="simsun" w:hint="eastAsia"/>
          <w:b/>
          <w:bCs/>
          <w:color w:val="FF0000"/>
          <w:sz w:val="24"/>
          <w:u w:val="single"/>
        </w:rPr>
        <w:t>、十八届三中全会以来出台的国资国企改革最新政策文件解读</w:t>
      </w:r>
      <w:r w:rsidRPr="00B8695C">
        <w:rPr>
          <w:rFonts w:ascii="simsun" w:hAnsi="simsun"/>
          <w:sz w:val="24"/>
        </w:rPr>
        <w:t>（包括《中共中央、国务院关于深化国有企业改革的指导意见》、《国务院关于国有企业发展混合所有制经济的意见》、《国务院关于改革和完善国有资产管理体制的若干意见》、《关于国有企业功能界定与分类的指导意见》</w:t>
      </w:r>
      <w:r w:rsidR="00C20942" w:rsidRPr="00B8695C">
        <w:rPr>
          <w:rFonts w:ascii="simsun" w:hAnsi="simsun" w:hint="eastAsia"/>
          <w:sz w:val="24"/>
        </w:rPr>
        <w:t>、</w:t>
      </w:r>
      <w:r w:rsidR="00C20942" w:rsidRPr="00B8695C">
        <w:rPr>
          <w:rFonts w:ascii="simsun" w:hAnsi="simsun"/>
          <w:sz w:val="24"/>
        </w:rPr>
        <w:t>《关于国有控股混合所有制企业开展员工持股试点的意见》</w:t>
      </w:r>
      <w:r w:rsidR="00B8695C" w:rsidRPr="00B8695C">
        <w:rPr>
          <w:rFonts w:ascii="simsun" w:hAnsi="simsun"/>
          <w:sz w:val="24"/>
        </w:rPr>
        <w:t>、《关于进一步完善国有企业法人治理结构的指导意见》</w:t>
      </w:r>
      <w:r w:rsidR="00313482">
        <w:rPr>
          <w:rFonts w:ascii="simsun" w:hAnsi="simsun" w:hint="eastAsia"/>
          <w:sz w:val="24"/>
        </w:rPr>
        <w:t>、《</w:t>
      </w:r>
      <w:r w:rsidR="00313482" w:rsidRPr="00313482">
        <w:rPr>
          <w:rFonts w:ascii="simsun" w:hAnsi="simsun" w:hint="eastAsia"/>
          <w:sz w:val="24"/>
        </w:rPr>
        <w:t>关于推进国有资本投资、运营公司改革试点的实施意见</w:t>
      </w:r>
      <w:r w:rsidR="00313482">
        <w:rPr>
          <w:rFonts w:ascii="simsun" w:hAnsi="simsun" w:hint="eastAsia"/>
          <w:sz w:val="24"/>
        </w:rPr>
        <w:t>》</w:t>
      </w:r>
      <w:r w:rsidR="002C0130">
        <w:rPr>
          <w:rFonts w:ascii="simsun" w:hAnsi="simsun" w:hint="eastAsia"/>
          <w:sz w:val="24"/>
        </w:rPr>
        <w:t>、</w:t>
      </w:r>
      <w:r w:rsidR="00F16415" w:rsidRPr="00F16415">
        <w:rPr>
          <w:rFonts w:ascii="宋体" w:hAnsi="宋体" w:cs="宋体" w:hint="eastAsia"/>
          <w:kern w:val="0"/>
          <w:sz w:val="24"/>
        </w:rPr>
        <w:t>《</w:t>
      </w:r>
      <w:r w:rsidR="00B54CDB" w:rsidRPr="00B54CDB">
        <w:rPr>
          <w:rFonts w:ascii="simsun" w:hAnsi="simsun" w:hint="eastAsia"/>
          <w:sz w:val="24"/>
        </w:rPr>
        <w:t>国务院关于印发改革国有资本授权经营体制方案的通知</w:t>
      </w:r>
      <w:r w:rsidR="00F16415" w:rsidRPr="00F16415">
        <w:rPr>
          <w:rFonts w:ascii="宋体" w:hAnsi="宋体" w:cs="宋体" w:hint="eastAsia"/>
          <w:kern w:val="0"/>
          <w:sz w:val="24"/>
        </w:rPr>
        <w:t>》、《关于印发&lt;国企改革“双百行动”工作方案&gt;的通知》、《关于支持鼓励“双百企业”进一步加大改革创新力</w:t>
      </w:r>
      <w:r w:rsidR="00F16415" w:rsidRPr="00F16415">
        <w:rPr>
          <w:rFonts w:ascii="宋体" w:hAnsi="宋体" w:cs="宋体" w:hint="eastAsia"/>
          <w:kern w:val="0"/>
          <w:sz w:val="24"/>
        </w:rPr>
        <w:lastRenderedPageBreak/>
        <w:t>度有关事项的通知》</w:t>
      </w:r>
      <w:r w:rsidR="00E83D9B" w:rsidRPr="00E83D9B">
        <w:rPr>
          <w:rFonts w:ascii="宋体" w:hAnsi="宋体" w:cs="宋体" w:hint="eastAsia"/>
          <w:kern w:val="0"/>
          <w:sz w:val="24"/>
        </w:rPr>
        <w:t>、</w:t>
      </w:r>
      <w:r w:rsidR="00E83D9B" w:rsidRPr="00521A06">
        <w:rPr>
          <w:rFonts w:ascii="宋体" w:hAnsi="宋体" w:cs="宋体" w:hint="eastAsia"/>
          <w:b/>
          <w:bCs/>
          <w:color w:val="FF0000"/>
          <w:kern w:val="0"/>
          <w:sz w:val="24"/>
        </w:rPr>
        <w:t>《国企改革三年行动方案（2020－2022年）》</w:t>
      </w:r>
      <w:r w:rsidRPr="00521A06">
        <w:rPr>
          <w:rFonts w:ascii="simsun" w:hAnsi="simsun"/>
          <w:b/>
          <w:color w:val="FF0000"/>
          <w:sz w:val="24"/>
        </w:rPr>
        <w:t>等</w:t>
      </w:r>
      <w:r w:rsidR="00343858" w:rsidRPr="00521A06">
        <w:rPr>
          <w:rFonts w:ascii="simsun" w:hAnsi="simsun" w:hint="eastAsia"/>
          <w:b/>
          <w:color w:val="FF0000"/>
          <w:sz w:val="24"/>
        </w:rPr>
        <w:t>最新政策文件的深入解读</w:t>
      </w:r>
      <w:r w:rsidRPr="00521A06">
        <w:rPr>
          <w:rFonts w:ascii="simsun" w:hAnsi="simsun"/>
          <w:b/>
          <w:color w:val="FF0000"/>
          <w:sz w:val="24"/>
        </w:rPr>
        <w:t>）。</w:t>
      </w:r>
      <w:r w:rsidRPr="00521A06">
        <w:rPr>
          <w:rFonts w:ascii="simsun" w:hAnsi="simsun"/>
          <w:b/>
          <w:color w:val="FF0000"/>
          <w:sz w:val="24"/>
        </w:rPr>
        <w:t> </w:t>
      </w:r>
    </w:p>
    <w:p w:rsidR="00465417" w:rsidRDefault="00465417" w:rsidP="00F82F72">
      <w:pPr>
        <w:spacing w:afterLines="25" w:line="420" w:lineRule="exact"/>
        <w:rPr>
          <w:rStyle w:val="apple-converted-space"/>
          <w:rFonts w:ascii="simsun" w:hAnsi="simsun" w:hint="eastAsia"/>
          <w:b/>
          <w:bCs/>
          <w:sz w:val="24"/>
        </w:rPr>
      </w:pPr>
      <w:r w:rsidRPr="00670F52">
        <w:rPr>
          <w:rStyle w:val="a4"/>
          <w:rFonts w:ascii="simsun" w:hAnsi="simsun"/>
          <w:sz w:val="24"/>
        </w:rPr>
        <w:t>第二部分：国企改革的最新进展、疑难问题解析和改革路径选择</w:t>
      </w:r>
      <w:r w:rsidRPr="00670F52">
        <w:rPr>
          <w:rStyle w:val="apple-converted-space"/>
          <w:rFonts w:ascii="simsun" w:hAnsi="simsun"/>
          <w:b/>
          <w:bCs/>
          <w:sz w:val="24"/>
        </w:rPr>
        <w:t> </w:t>
      </w:r>
    </w:p>
    <w:p w:rsidR="00465417" w:rsidRPr="00B57591" w:rsidRDefault="00465417" w:rsidP="00F82F72">
      <w:pPr>
        <w:spacing w:afterLines="25" w:line="420" w:lineRule="exact"/>
        <w:rPr>
          <w:rStyle w:val="apple-converted-space"/>
          <w:rFonts w:ascii="simsun" w:hAnsi="simsun" w:hint="eastAsia"/>
          <w:sz w:val="24"/>
        </w:rPr>
      </w:pPr>
      <w:r w:rsidRPr="00670F52">
        <w:rPr>
          <w:rFonts w:ascii="simsun" w:hAnsi="simsun"/>
          <w:sz w:val="24"/>
        </w:rPr>
        <w:t xml:space="preserve">　　</w:t>
      </w:r>
      <w:r w:rsidRPr="00670F52">
        <w:rPr>
          <w:rFonts w:ascii="simsun" w:hAnsi="simsun"/>
          <w:sz w:val="24"/>
        </w:rPr>
        <w:t>1</w:t>
      </w:r>
      <w:r w:rsidRPr="00670F52">
        <w:rPr>
          <w:rFonts w:ascii="simsun" w:hAnsi="simsun"/>
          <w:sz w:val="24"/>
        </w:rPr>
        <w:t>、中央企业改革试点和部分省市国企改革进展情况；</w:t>
      </w:r>
      <w:r w:rsidR="00C20942" w:rsidRPr="00C20942">
        <w:rPr>
          <w:rFonts w:ascii="simsun" w:hAnsi="simsun"/>
          <w:sz w:val="24"/>
        </w:rPr>
        <w:t>2</w:t>
      </w:r>
      <w:r w:rsidR="00C20942" w:rsidRPr="00C20942">
        <w:rPr>
          <w:rFonts w:ascii="simsun" w:hAnsi="simsun"/>
          <w:sz w:val="24"/>
        </w:rPr>
        <w:t>、</w:t>
      </w:r>
      <w:r w:rsidR="00066799" w:rsidRPr="00066799">
        <w:rPr>
          <w:rFonts w:ascii="simsun" w:hAnsi="simsun" w:hint="eastAsia"/>
          <w:sz w:val="24"/>
        </w:rPr>
        <w:t>国企改革新政下需着重理解、把握的十个重大问题；</w:t>
      </w:r>
      <w:r w:rsidR="00066799">
        <w:rPr>
          <w:rFonts w:ascii="simsun" w:hAnsi="simsun" w:hint="eastAsia"/>
          <w:sz w:val="24"/>
        </w:rPr>
        <w:t>3</w:t>
      </w:r>
      <w:r w:rsidRPr="00FD2C76">
        <w:rPr>
          <w:rFonts w:ascii="simsun" w:hAnsi="simsun"/>
          <w:sz w:val="24"/>
        </w:rPr>
        <w:t>、容易导致国企改革</w:t>
      </w:r>
      <w:r w:rsidRPr="00FD2C76">
        <w:rPr>
          <w:rFonts w:ascii="simsun" w:hAnsi="simsun"/>
          <w:sz w:val="24"/>
        </w:rPr>
        <w:t>“</w:t>
      </w:r>
      <w:r w:rsidRPr="00FD2C76">
        <w:rPr>
          <w:rFonts w:ascii="simsun" w:hAnsi="simsun"/>
          <w:sz w:val="24"/>
        </w:rPr>
        <w:t>豆腐渣工程</w:t>
      </w:r>
      <w:r w:rsidRPr="00FD2C76">
        <w:rPr>
          <w:rFonts w:ascii="simsun" w:hAnsi="simsun"/>
          <w:sz w:val="24"/>
        </w:rPr>
        <w:t>”</w:t>
      </w:r>
      <w:r w:rsidRPr="00FD2C76">
        <w:rPr>
          <w:rFonts w:ascii="simsun" w:hAnsi="simsun"/>
          <w:sz w:val="24"/>
        </w:rPr>
        <w:t>的几大错误倾向；</w:t>
      </w:r>
      <w:r w:rsidR="00066799">
        <w:rPr>
          <w:rFonts w:ascii="simsun" w:hAnsi="simsun" w:hint="eastAsia"/>
          <w:sz w:val="24"/>
        </w:rPr>
        <w:t>4</w:t>
      </w:r>
      <w:r w:rsidRPr="00FD2C76">
        <w:rPr>
          <w:rFonts w:ascii="simsun" w:hAnsi="simsun"/>
          <w:sz w:val="24"/>
        </w:rPr>
        <w:t>、新一轮国企改革的难点解析；</w:t>
      </w:r>
      <w:r w:rsidR="00BC22DB">
        <w:rPr>
          <w:rFonts w:ascii="simsun" w:hAnsi="simsun" w:hint="eastAsia"/>
          <w:b/>
          <w:color w:val="FF0000"/>
          <w:sz w:val="24"/>
          <w:u w:val="single"/>
        </w:rPr>
        <w:t>5</w:t>
      </w:r>
      <w:r w:rsidRPr="00BA0532">
        <w:rPr>
          <w:rFonts w:ascii="simsun" w:hAnsi="simsun"/>
          <w:b/>
          <w:color w:val="FF0000"/>
          <w:sz w:val="24"/>
          <w:u w:val="single"/>
        </w:rPr>
        <w:t>、当前</w:t>
      </w:r>
      <w:r w:rsidR="0001634A" w:rsidRPr="00BA0532">
        <w:rPr>
          <w:rFonts w:ascii="simsun" w:hAnsi="simsun" w:hint="eastAsia"/>
          <w:b/>
          <w:color w:val="FF0000"/>
          <w:sz w:val="24"/>
          <w:u w:val="single"/>
        </w:rPr>
        <w:t>深化</w:t>
      </w:r>
      <w:r w:rsidR="0001634A" w:rsidRPr="00BA0532">
        <w:rPr>
          <w:rFonts w:ascii="simsun" w:hAnsi="simsun"/>
          <w:b/>
          <w:color w:val="FF0000"/>
          <w:sz w:val="24"/>
          <w:u w:val="single"/>
        </w:rPr>
        <w:t>国企改革的方法论</w:t>
      </w:r>
      <w:r w:rsidR="0001634A" w:rsidRPr="00BA0532">
        <w:rPr>
          <w:rFonts w:ascii="simsun" w:hAnsi="simsun" w:hint="eastAsia"/>
          <w:b/>
          <w:color w:val="FF0000"/>
          <w:sz w:val="24"/>
          <w:u w:val="single"/>
        </w:rPr>
        <w:t>、实施</w:t>
      </w:r>
      <w:r w:rsidR="0001634A" w:rsidRPr="00BA0532">
        <w:rPr>
          <w:rFonts w:ascii="simsun" w:hAnsi="simsun"/>
          <w:b/>
          <w:color w:val="FF0000"/>
          <w:sz w:val="24"/>
          <w:u w:val="single"/>
        </w:rPr>
        <w:t>策略</w:t>
      </w:r>
      <w:r w:rsidR="0001634A" w:rsidRPr="00BA0532">
        <w:rPr>
          <w:rFonts w:ascii="simsun" w:hAnsi="simsun" w:hint="eastAsia"/>
          <w:b/>
          <w:color w:val="FF0000"/>
          <w:sz w:val="24"/>
          <w:u w:val="single"/>
        </w:rPr>
        <w:t>及切入点</w:t>
      </w:r>
      <w:r w:rsidR="0001634A" w:rsidRPr="00BA0532">
        <w:rPr>
          <w:rFonts w:ascii="simsun" w:hAnsi="simsun"/>
          <w:b/>
          <w:color w:val="FF0000"/>
          <w:sz w:val="24"/>
          <w:u w:val="single"/>
        </w:rPr>
        <w:t>选择；</w:t>
      </w:r>
      <w:r w:rsidR="00BC22DB">
        <w:rPr>
          <w:rFonts w:ascii="simsun" w:hAnsi="simsun" w:hint="eastAsia"/>
          <w:b/>
          <w:color w:val="FF0000"/>
          <w:sz w:val="24"/>
          <w:u w:val="single"/>
        </w:rPr>
        <w:t>6</w:t>
      </w:r>
      <w:r w:rsidR="00270082" w:rsidRPr="00BA0532">
        <w:rPr>
          <w:rFonts w:ascii="simsun" w:hAnsi="simsun" w:hint="eastAsia"/>
          <w:b/>
          <w:color w:val="FF0000"/>
          <w:sz w:val="24"/>
          <w:u w:val="single"/>
        </w:rPr>
        <w:t>、</w:t>
      </w:r>
      <w:r w:rsidR="0001634A" w:rsidRPr="00BA0532">
        <w:rPr>
          <w:rFonts w:ascii="simsun" w:hAnsi="simsun" w:hint="eastAsia"/>
          <w:b/>
          <w:color w:val="FF0000"/>
          <w:sz w:val="24"/>
          <w:u w:val="single"/>
        </w:rPr>
        <w:t>国有企业推进综合性改革的</w:t>
      </w:r>
      <w:r w:rsidR="00AF20F5" w:rsidRPr="00BA0532">
        <w:rPr>
          <w:rFonts w:ascii="simsun" w:hAnsi="simsun" w:hint="eastAsia"/>
          <w:b/>
          <w:color w:val="FF0000"/>
          <w:sz w:val="24"/>
          <w:u w:val="single"/>
        </w:rPr>
        <w:t>标杆案例及其经验总结</w:t>
      </w:r>
      <w:r w:rsidR="0001634A" w:rsidRPr="00BA0532">
        <w:rPr>
          <w:rFonts w:ascii="simsun" w:hAnsi="simsun" w:hint="eastAsia"/>
          <w:b/>
          <w:color w:val="FF0000"/>
          <w:sz w:val="24"/>
          <w:u w:val="single"/>
        </w:rPr>
        <w:t>（近三年涌现的</w:t>
      </w:r>
      <w:r w:rsidR="006E2BEB" w:rsidRPr="00BA0532">
        <w:rPr>
          <w:rFonts w:ascii="simsun" w:hAnsi="simsun" w:hint="eastAsia"/>
          <w:b/>
          <w:color w:val="FF0000"/>
          <w:sz w:val="24"/>
          <w:u w:val="single"/>
        </w:rPr>
        <w:t>五</w:t>
      </w:r>
      <w:r w:rsidR="0001634A" w:rsidRPr="00BA0532">
        <w:rPr>
          <w:rFonts w:ascii="simsun" w:hAnsi="simsun" w:hint="eastAsia"/>
          <w:b/>
          <w:color w:val="FF0000"/>
          <w:sz w:val="24"/>
          <w:u w:val="single"/>
        </w:rPr>
        <w:t>个典型</w:t>
      </w:r>
      <w:r w:rsidR="00784833" w:rsidRPr="00BA0532">
        <w:rPr>
          <w:rFonts w:ascii="simsun" w:hAnsi="simsun" w:hint="eastAsia"/>
          <w:b/>
          <w:color w:val="FF0000"/>
          <w:sz w:val="24"/>
          <w:u w:val="single"/>
        </w:rPr>
        <w:t>成功</w:t>
      </w:r>
      <w:r w:rsidR="0001634A" w:rsidRPr="00BA0532">
        <w:rPr>
          <w:rFonts w:ascii="simsun" w:hAnsi="simsun" w:hint="eastAsia"/>
          <w:b/>
          <w:color w:val="FF0000"/>
          <w:sz w:val="24"/>
          <w:u w:val="single"/>
        </w:rPr>
        <w:t>案例解析）</w:t>
      </w:r>
      <w:r w:rsidR="00270082" w:rsidRPr="00BA0532">
        <w:rPr>
          <w:rFonts w:ascii="simsun" w:hAnsi="simsun" w:hint="eastAsia"/>
          <w:b/>
          <w:color w:val="FF0000"/>
          <w:sz w:val="24"/>
          <w:u w:val="single"/>
        </w:rPr>
        <w:t>。</w:t>
      </w:r>
      <w:r w:rsidRPr="00FD2C76">
        <w:rPr>
          <w:rStyle w:val="apple-converted-space"/>
          <w:rFonts w:ascii="simsun" w:hAnsi="simsun"/>
          <w:sz w:val="24"/>
          <w:u w:val="single"/>
        </w:rPr>
        <w:t> </w:t>
      </w:r>
    </w:p>
    <w:p w:rsidR="00465417" w:rsidRDefault="00465417" w:rsidP="00F82F72">
      <w:pPr>
        <w:spacing w:afterLines="25" w:line="420" w:lineRule="exact"/>
        <w:rPr>
          <w:rStyle w:val="apple-converted-space"/>
          <w:rFonts w:ascii="simsun" w:hAnsi="simsun" w:hint="eastAsia"/>
          <w:b/>
          <w:bCs/>
          <w:sz w:val="24"/>
        </w:rPr>
      </w:pPr>
      <w:r w:rsidRPr="00670F52">
        <w:rPr>
          <w:rStyle w:val="a4"/>
          <w:rFonts w:ascii="simsun" w:hAnsi="simsun"/>
          <w:sz w:val="24"/>
        </w:rPr>
        <w:t>第三部分：国资管理体制改革的难点解析、策略</w:t>
      </w:r>
      <w:r w:rsidRPr="00670F52">
        <w:rPr>
          <w:rStyle w:val="a4"/>
          <w:rFonts w:ascii="simsun" w:hAnsi="simsun"/>
          <w:sz w:val="24"/>
        </w:rPr>
        <w:t>/</w:t>
      </w:r>
      <w:r w:rsidRPr="00670F52">
        <w:rPr>
          <w:rStyle w:val="a4"/>
          <w:rFonts w:ascii="simsun" w:hAnsi="simsun"/>
          <w:sz w:val="24"/>
        </w:rPr>
        <w:t>模式选择和实施路径</w:t>
      </w:r>
      <w:r w:rsidRPr="00670F52">
        <w:rPr>
          <w:rStyle w:val="apple-converted-space"/>
          <w:rFonts w:ascii="simsun" w:hAnsi="simsun"/>
          <w:b/>
          <w:bCs/>
          <w:sz w:val="24"/>
        </w:rPr>
        <w:t> </w:t>
      </w:r>
    </w:p>
    <w:p w:rsidR="00465417" w:rsidRPr="008A4A4F" w:rsidRDefault="00465417" w:rsidP="00F82F72">
      <w:pPr>
        <w:spacing w:afterLines="25" w:line="420" w:lineRule="exact"/>
      </w:pPr>
      <w:r w:rsidRPr="00670F52">
        <w:rPr>
          <w:rFonts w:ascii="simsun" w:hAnsi="simsun"/>
          <w:sz w:val="24"/>
        </w:rPr>
        <w:t xml:space="preserve">　　</w:t>
      </w:r>
      <w:r w:rsidRPr="00B57591">
        <w:rPr>
          <w:rFonts w:ascii="simsun" w:hAnsi="simsun"/>
          <w:sz w:val="24"/>
        </w:rPr>
        <w:t>1</w:t>
      </w:r>
      <w:r w:rsidRPr="00B57591">
        <w:rPr>
          <w:rFonts w:ascii="simsun" w:hAnsi="simsun"/>
          <w:sz w:val="24"/>
        </w:rPr>
        <w:t>、新一轮国资管理体制改革的要点解析；</w:t>
      </w:r>
      <w:r w:rsidRPr="00B57591">
        <w:rPr>
          <w:rFonts w:ascii="simsun" w:hAnsi="simsun"/>
          <w:sz w:val="24"/>
        </w:rPr>
        <w:t>2</w:t>
      </w:r>
      <w:r w:rsidRPr="00B57591">
        <w:rPr>
          <w:rFonts w:ascii="simsun" w:hAnsi="simsun"/>
          <w:sz w:val="24"/>
        </w:rPr>
        <w:t>、如何实现从</w:t>
      </w:r>
      <w:r w:rsidRPr="00B57591">
        <w:rPr>
          <w:rFonts w:ascii="simsun" w:hAnsi="simsun"/>
          <w:sz w:val="24"/>
        </w:rPr>
        <w:t>“</w:t>
      </w:r>
      <w:r w:rsidRPr="00B57591">
        <w:rPr>
          <w:rFonts w:ascii="simsun" w:hAnsi="simsun"/>
          <w:sz w:val="24"/>
        </w:rPr>
        <w:t>管企业为主</w:t>
      </w:r>
      <w:r w:rsidRPr="00B57591">
        <w:rPr>
          <w:rFonts w:ascii="simsun" w:hAnsi="simsun"/>
          <w:sz w:val="24"/>
        </w:rPr>
        <w:t>”</w:t>
      </w:r>
      <w:r w:rsidRPr="00B57591">
        <w:rPr>
          <w:rFonts w:ascii="simsun" w:hAnsi="simsun"/>
          <w:sz w:val="24"/>
        </w:rPr>
        <w:t>到</w:t>
      </w:r>
      <w:r w:rsidRPr="00B57591">
        <w:rPr>
          <w:rFonts w:ascii="simsun" w:hAnsi="simsun"/>
          <w:sz w:val="24"/>
        </w:rPr>
        <w:t>“</w:t>
      </w:r>
      <w:r w:rsidRPr="00B57591">
        <w:rPr>
          <w:rFonts w:ascii="simsun" w:hAnsi="simsun"/>
          <w:sz w:val="24"/>
        </w:rPr>
        <w:t>管资本为主</w:t>
      </w:r>
      <w:r w:rsidRPr="00B57591">
        <w:rPr>
          <w:rFonts w:ascii="simsun" w:hAnsi="simsun"/>
          <w:sz w:val="24"/>
        </w:rPr>
        <w:t>”</w:t>
      </w:r>
      <w:r w:rsidRPr="00B57591">
        <w:rPr>
          <w:rFonts w:ascii="simsun" w:hAnsi="simsun"/>
          <w:sz w:val="24"/>
        </w:rPr>
        <w:t>的重大转变？</w:t>
      </w:r>
      <w:r w:rsidRPr="00B57591">
        <w:rPr>
          <w:rFonts w:ascii="simsun" w:hAnsi="simsun"/>
          <w:sz w:val="24"/>
        </w:rPr>
        <w:t>3</w:t>
      </w:r>
      <w:r w:rsidRPr="00B57591">
        <w:rPr>
          <w:rFonts w:ascii="simsun" w:hAnsi="simsun"/>
          <w:sz w:val="24"/>
        </w:rPr>
        <w:t>、如何建立三层次的国资管理体制框架？</w:t>
      </w:r>
      <w:r w:rsidR="00791DF9" w:rsidRPr="008A4A4F">
        <w:rPr>
          <w:rFonts w:ascii="simsun" w:hAnsi="simsun" w:hint="eastAsia"/>
          <w:sz w:val="24"/>
        </w:rPr>
        <w:t>4</w:t>
      </w:r>
      <w:r w:rsidR="00791DF9" w:rsidRPr="008A4A4F">
        <w:rPr>
          <w:rFonts w:ascii="simsun" w:hAnsi="simsun" w:hint="eastAsia"/>
          <w:sz w:val="24"/>
        </w:rPr>
        <w:t>、管资本的范围或边界如何界定？</w:t>
      </w:r>
      <w:r w:rsidR="00791DF9" w:rsidRPr="008A4A4F">
        <w:rPr>
          <w:rFonts w:ascii="simsun" w:hAnsi="simsun" w:hint="eastAsia"/>
          <w:sz w:val="24"/>
        </w:rPr>
        <w:t>5</w:t>
      </w:r>
      <w:r w:rsidR="00791DF9" w:rsidRPr="008A4A4F">
        <w:rPr>
          <w:rFonts w:ascii="simsun" w:hAnsi="simsun" w:hint="eastAsia"/>
          <w:sz w:val="24"/>
        </w:rPr>
        <w:t>、国有资本投资与运营公司的基本概念、主要特征和功能定位；</w:t>
      </w:r>
      <w:r w:rsidR="00791DF9" w:rsidRPr="008A4A4F">
        <w:rPr>
          <w:rFonts w:ascii="simsun" w:hAnsi="simsun" w:hint="eastAsia"/>
          <w:sz w:val="24"/>
        </w:rPr>
        <w:t>6</w:t>
      </w:r>
      <w:r w:rsidR="00791DF9" w:rsidRPr="008A4A4F">
        <w:rPr>
          <w:rFonts w:ascii="simsun" w:hAnsi="simsun" w:hint="eastAsia"/>
          <w:sz w:val="24"/>
        </w:rPr>
        <w:t>、国资监管机构与国有资本投资、运营公司的职责边界；</w:t>
      </w:r>
      <w:r w:rsidR="00791DF9" w:rsidRPr="005B4843">
        <w:rPr>
          <w:rFonts w:ascii="simsun" w:hAnsi="simsun" w:hint="eastAsia"/>
          <w:b/>
          <w:color w:val="FF0000"/>
          <w:sz w:val="24"/>
        </w:rPr>
        <w:t>7</w:t>
      </w:r>
      <w:r w:rsidR="00791DF9" w:rsidRPr="005B4843">
        <w:rPr>
          <w:rFonts w:ascii="simsun" w:hAnsi="simsun" w:hint="eastAsia"/>
          <w:b/>
          <w:color w:val="FF0000"/>
          <w:sz w:val="24"/>
        </w:rPr>
        <w:t>、如何管理国有资本投资、运营公司？</w:t>
      </w:r>
      <w:r w:rsidR="00791DF9" w:rsidRPr="005B4843">
        <w:rPr>
          <w:rFonts w:ascii="simsun" w:hAnsi="simsun" w:hint="eastAsia"/>
          <w:b/>
          <w:color w:val="FF0000"/>
          <w:sz w:val="24"/>
        </w:rPr>
        <w:t>8</w:t>
      </w:r>
      <w:r w:rsidR="00791DF9" w:rsidRPr="005B4843">
        <w:rPr>
          <w:rFonts w:ascii="simsun" w:hAnsi="simsun" w:hint="eastAsia"/>
          <w:b/>
          <w:color w:val="FF0000"/>
          <w:sz w:val="24"/>
        </w:rPr>
        <w:t>、如何从体制上破解长期存在的“一管就死、一放就乱”难题，真正增强国有企业经营活力？</w:t>
      </w:r>
      <w:r w:rsidR="005B4843">
        <w:rPr>
          <w:rFonts w:ascii="simsun" w:hAnsi="simsun" w:hint="eastAsia"/>
          <w:sz w:val="24"/>
        </w:rPr>
        <w:t>9</w:t>
      </w:r>
      <w:r w:rsidR="00791DF9" w:rsidRPr="008A4A4F">
        <w:rPr>
          <w:rFonts w:ascii="simsun" w:hAnsi="simsun" w:hint="eastAsia"/>
          <w:sz w:val="24"/>
        </w:rPr>
        <w:t>、国有企业治理结构扭曲的症结解析及改革方略；</w:t>
      </w:r>
      <w:r w:rsidR="005B4843">
        <w:rPr>
          <w:rFonts w:ascii="simsun" w:hAnsi="simsun" w:hint="eastAsia"/>
          <w:sz w:val="24"/>
        </w:rPr>
        <w:t>10</w:t>
      </w:r>
      <w:r w:rsidR="00791DF9" w:rsidRPr="008A4A4F">
        <w:rPr>
          <w:rFonts w:ascii="simsun" w:hAnsi="simsun" w:hint="eastAsia"/>
          <w:sz w:val="24"/>
        </w:rPr>
        <w:t>、全球国有资本经营典范――淡马锡模式详解</w:t>
      </w:r>
      <w:r w:rsidR="004B20BE" w:rsidRPr="008A4A4F">
        <w:rPr>
          <w:rFonts w:ascii="simsun" w:hAnsi="simsun" w:hint="eastAsia"/>
          <w:sz w:val="24"/>
        </w:rPr>
        <w:t>；</w:t>
      </w:r>
      <w:r w:rsidR="004B20BE">
        <w:rPr>
          <w:rFonts w:ascii="simsun" w:hAnsi="simsun" w:hint="eastAsia"/>
          <w:sz w:val="24"/>
        </w:rPr>
        <w:t>11</w:t>
      </w:r>
      <w:r w:rsidR="004B20BE" w:rsidRPr="008A4A4F">
        <w:rPr>
          <w:rFonts w:ascii="simsun" w:hAnsi="simsun" w:hint="eastAsia"/>
          <w:sz w:val="24"/>
        </w:rPr>
        <w:t>、案例解析：</w:t>
      </w:r>
      <w:r w:rsidR="004B20BE">
        <w:rPr>
          <w:rFonts w:ascii="simsun" w:hAnsi="simsun" w:hint="eastAsia"/>
          <w:sz w:val="24"/>
        </w:rPr>
        <w:t>多</w:t>
      </w:r>
      <w:r w:rsidR="004B20BE" w:rsidRPr="008A4A4F">
        <w:rPr>
          <w:rFonts w:ascii="simsun" w:hAnsi="simsun" w:hint="eastAsia"/>
          <w:sz w:val="24"/>
        </w:rPr>
        <w:t>家国有资本投资、运营公司改革转型与专业化市场化运作的成功实践</w:t>
      </w:r>
      <w:r w:rsidR="00791DF9" w:rsidRPr="008A4A4F">
        <w:rPr>
          <w:rFonts w:ascii="simsun" w:hAnsi="simsun" w:hint="eastAsia"/>
          <w:sz w:val="24"/>
        </w:rPr>
        <w:t>。</w:t>
      </w:r>
    </w:p>
    <w:p w:rsidR="00465417" w:rsidRDefault="00465417" w:rsidP="00F82F72">
      <w:pPr>
        <w:spacing w:afterLines="25" w:line="420" w:lineRule="exact"/>
        <w:rPr>
          <w:rStyle w:val="apple-converted-space"/>
          <w:rFonts w:ascii="simsun" w:hAnsi="simsun" w:hint="eastAsia"/>
          <w:b/>
          <w:bCs/>
          <w:sz w:val="24"/>
        </w:rPr>
      </w:pPr>
      <w:r w:rsidRPr="00670F52">
        <w:rPr>
          <w:rStyle w:val="a4"/>
          <w:rFonts w:ascii="simsun" w:hAnsi="simsun"/>
          <w:sz w:val="24"/>
        </w:rPr>
        <w:t>第</w:t>
      </w:r>
      <w:r w:rsidR="007814DB">
        <w:rPr>
          <w:rStyle w:val="a4"/>
          <w:rFonts w:ascii="simsun" w:hAnsi="simsun" w:hint="eastAsia"/>
          <w:sz w:val="24"/>
        </w:rPr>
        <w:t>四</w:t>
      </w:r>
      <w:r w:rsidRPr="00670F52">
        <w:rPr>
          <w:rStyle w:val="a4"/>
          <w:rFonts w:ascii="simsun" w:hAnsi="simsun"/>
          <w:sz w:val="24"/>
        </w:rPr>
        <w:t>部分：混合所有制改革的</w:t>
      </w:r>
      <w:r w:rsidR="007570F3">
        <w:rPr>
          <w:rStyle w:val="a4"/>
          <w:rFonts w:ascii="simsun" w:hAnsi="simsun" w:hint="eastAsia"/>
          <w:sz w:val="24"/>
        </w:rPr>
        <w:t>操作</w:t>
      </w:r>
      <w:r w:rsidRPr="00670F52">
        <w:rPr>
          <w:rStyle w:val="a4"/>
          <w:rFonts w:ascii="simsun" w:hAnsi="simsun"/>
          <w:sz w:val="24"/>
        </w:rPr>
        <w:t>模式</w:t>
      </w:r>
      <w:r w:rsidR="007570F3">
        <w:rPr>
          <w:rStyle w:val="a4"/>
          <w:rFonts w:ascii="simsun" w:hAnsi="simsun" w:hint="eastAsia"/>
          <w:sz w:val="24"/>
        </w:rPr>
        <w:t>、实战技术以及典型案例详解</w:t>
      </w:r>
      <w:r w:rsidRPr="00670F52">
        <w:rPr>
          <w:rStyle w:val="apple-converted-space"/>
          <w:rFonts w:ascii="simsun" w:hAnsi="simsun"/>
          <w:b/>
          <w:bCs/>
          <w:sz w:val="24"/>
        </w:rPr>
        <w:t> </w:t>
      </w:r>
    </w:p>
    <w:p w:rsidR="00465417" w:rsidRDefault="00465417" w:rsidP="00F82F72">
      <w:pPr>
        <w:spacing w:afterLines="25" w:line="420" w:lineRule="exact"/>
        <w:rPr>
          <w:rStyle w:val="apple-converted-space"/>
          <w:rFonts w:ascii="simsun" w:hAnsi="simsun" w:hint="eastAsia"/>
          <w:sz w:val="24"/>
        </w:rPr>
      </w:pPr>
      <w:r w:rsidRPr="00670F52">
        <w:rPr>
          <w:rFonts w:ascii="simsun" w:hAnsi="simsun"/>
          <w:sz w:val="24"/>
        </w:rPr>
        <w:t xml:space="preserve">　　</w:t>
      </w:r>
      <w:r w:rsidRPr="00670F52">
        <w:rPr>
          <w:rFonts w:ascii="simsun" w:hAnsi="simsun"/>
          <w:sz w:val="24"/>
        </w:rPr>
        <w:t>1</w:t>
      </w:r>
      <w:r w:rsidRPr="00670F52">
        <w:rPr>
          <w:rFonts w:ascii="simsun" w:hAnsi="simsun"/>
          <w:sz w:val="24"/>
        </w:rPr>
        <w:t>、知易行难的混合所有制改革；</w:t>
      </w:r>
      <w:r w:rsidR="007570F3" w:rsidRPr="00D72067">
        <w:rPr>
          <w:rStyle w:val="a4"/>
          <w:b w:val="0"/>
          <w:bCs w:val="0"/>
          <w:color w:val="000000" w:themeColor="text1"/>
          <w:sz w:val="24"/>
          <w:u w:val="single"/>
        </w:rPr>
        <w:t>2</w:t>
      </w:r>
      <w:r w:rsidR="007570F3" w:rsidRPr="00D72067">
        <w:rPr>
          <w:rStyle w:val="a4"/>
          <w:rFonts w:hint="eastAsia"/>
          <w:b w:val="0"/>
          <w:bCs w:val="0"/>
          <w:color w:val="000000" w:themeColor="text1"/>
          <w:sz w:val="24"/>
          <w:u w:val="single"/>
        </w:rPr>
        <w:t>、</w:t>
      </w:r>
      <w:r w:rsidR="0041383F" w:rsidRPr="00D72067">
        <w:rPr>
          <w:rStyle w:val="a4"/>
          <w:rFonts w:hint="eastAsia"/>
          <w:b w:val="0"/>
          <w:bCs w:val="0"/>
          <w:color w:val="000000" w:themeColor="text1"/>
          <w:sz w:val="24"/>
          <w:u w:val="single"/>
        </w:rPr>
        <w:t>为什么说混合所有制是一把金钥匙？</w:t>
      </w:r>
      <w:r w:rsidR="007570F3" w:rsidRPr="00D72067">
        <w:rPr>
          <w:rStyle w:val="a4"/>
          <w:rFonts w:hint="eastAsia"/>
          <w:b w:val="0"/>
          <w:bCs w:val="0"/>
          <w:color w:val="000000" w:themeColor="text1"/>
          <w:sz w:val="24"/>
          <w:u w:val="single"/>
        </w:rPr>
        <w:t>如何确保国企混合所有制改革取得良好成效？</w:t>
      </w:r>
      <w:r w:rsidR="00515E98" w:rsidRPr="00D72067">
        <w:rPr>
          <w:rStyle w:val="a4"/>
          <w:rFonts w:hint="eastAsia"/>
          <w:b w:val="0"/>
          <w:bCs w:val="0"/>
          <w:color w:val="000000" w:themeColor="text1"/>
          <w:sz w:val="24"/>
        </w:rPr>
        <w:t>3</w:t>
      </w:r>
      <w:r w:rsidR="00515E98" w:rsidRPr="00D72067">
        <w:rPr>
          <w:rStyle w:val="a4"/>
          <w:rFonts w:hint="eastAsia"/>
          <w:b w:val="0"/>
          <w:bCs w:val="0"/>
          <w:color w:val="000000" w:themeColor="text1"/>
          <w:sz w:val="24"/>
        </w:rPr>
        <w:t>、</w:t>
      </w:r>
      <w:r w:rsidR="00FB185A" w:rsidRPr="00D72067">
        <w:rPr>
          <w:rStyle w:val="a4"/>
          <w:rFonts w:hint="eastAsia"/>
          <w:b w:val="0"/>
          <w:bCs w:val="0"/>
          <w:color w:val="000000" w:themeColor="text1"/>
          <w:sz w:val="24"/>
        </w:rPr>
        <w:t>部分</w:t>
      </w:r>
      <w:r w:rsidR="00FB185A" w:rsidRPr="00D72067">
        <w:rPr>
          <w:rStyle w:val="a4"/>
          <w:rFonts w:hint="eastAsia"/>
          <w:b w:val="0"/>
          <w:color w:val="000000" w:themeColor="text1"/>
          <w:sz w:val="24"/>
        </w:rPr>
        <w:t>国企混改未取得预期成效的典型原因分析；</w:t>
      </w:r>
      <w:r w:rsidR="00FB185A" w:rsidRPr="00D72067">
        <w:rPr>
          <w:rStyle w:val="a4"/>
          <w:rFonts w:hint="eastAsia"/>
          <w:b w:val="0"/>
          <w:color w:val="000000" w:themeColor="text1"/>
          <w:sz w:val="24"/>
        </w:rPr>
        <w:t>4</w:t>
      </w:r>
      <w:r w:rsidR="00FB185A" w:rsidRPr="00D72067">
        <w:rPr>
          <w:rStyle w:val="a4"/>
          <w:rFonts w:hint="eastAsia"/>
          <w:b w:val="0"/>
          <w:color w:val="000000" w:themeColor="text1"/>
          <w:sz w:val="24"/>
        </w:rPr>
        <w:t>、</w:t>
      </w:r>
      <w:r w:rsidR="00515E98" w:rsidRPr="00D72067">
        <w:rPr>
          <w:rStyle w:val="a4"/>
          <w:b w:val="0"/>
          <w:bCs w:val="0"/>
          <w:color w:val="000000" w:themeColor="text1"/>
          <w:sz w:val="24"/>
        </w:rPr>
        <w:t>推进混合所有制改革的五大关键问题及应对方式和策略选择</w:t>
      </w:r>
      <w:r w:rsidR="00D35FF4" w:rsidRPr="00D72067">
        <w:rPr>
          <w:rStyle w:val="a4"/>
          <w:rFonts w:hint="eastAsia"/>
          <w:b w:val="0"/>
          <w:bCs w:val="0"/>
          <w:color w:val="000000" w:themeColor="text1"/>
          <w:sz w:val="24"/>
        </w:rPr>
        <w:t>；</w:t>
      </w:r>
      <w:r w:rsidR="00FB185A" w:rsidRPr="00D72067">
        <w:rPr>
          <w:rStyle w:val="a4"/>
          <w:rFonts w:hint="eastAsia"/>
          <w:bCs w:val="0"/>
          <w:color w:val="FF0033"/>
          <w:sz w:val="24"/>
        </w:rPr>
        <w:t>5</w:t>
      </w:r>
      <w:r w:rsidR="007570F3" w:rsidRPr="00D72067">
        <w:rPr>
          <w:rStyle w:val="a4"/>
          <w:rFonts w:hint="eastAsia"/>
          <w:bCs w:val="0"/>
          <w:color w:val="FF0033"/>
          <w:sz w:val="24"/>
        </w:rPr>
        <w:t>、国企混改的</w:t>
      </w:r>
      <w:r w:rsidR="00066799" w:rsidRPr="00D72067">
        <w:rPr>
          <w:rStyle w:val="a4"/>
          <w:rFonts w:hint="eastAsia"/>
          <w:bCs w:val="0"/>
          <w:color w:val="FF0033"/>
          <w:sz w:val="24"/>
        </w:rPr>
        <w:t>十</w:t>
      </w:r>
      <w:r w:rsidR="009048BC" w:rsidRPr="00D72067">
        <w:rPr>
          <w:rStyle w:val="a4"/>
          <w:rFonts w:hint="eastAsia"/>
          <w:bCs w:val="0"/>
          <w:color w:val="FF0033"/>
          <w:sz w:val="24"/>
        </w:rPr>
        <w:t>二</w:t>
      </w:r>
      <w:r w:rsidR="007570F3" w:rsidRPr="00D72067">
        <w:rPr>
          <w:rStyle w:val="a4"/>
          <w:rFonts w:hint="eastAsia"/>
          <w:bCs w:val="0"/>
          <w:color w:val="FF0033"/>
          <w:sz w:val="24"/>
        </w:rPr>
        <w:t>大范式、适用范围以及对应的典型案例详解；</w:t>
      </w:r>
      <w:r w:rsidR="00557EFF" w:rsidRPr="00D72067">
        <w:rPr>
          <w:rStyle w:val="a4"/>
          <w:rFonts w:hint="eastAsia"/>
          <w:bCs w:val="0"/>
          <w:color w:val="FF0033"/>
          <w:sz w:val="24"/>
        </w:rPr>
        <w:t>6</w:t>
      </w:r>
      <w:r w:rsidR="00557EFF" w:rsidRPr="00D72067">
        <w:rPr>
          <w:rStyle w:val="a4"/>
          <w:rFonts w:hint="eastAsia"/>
          <w:bCs w:val="0"/>
          <w:color w:val="FF0033"/>
          <w:sz w:val="24"/>
        </w:rPr>
        <w:t>、国企混改</w:t>
      </w:r>
      <w:r w:rsidR="00270BAA" w:rsidRPr="00D72067">
        <w:rPr>
          <w:rStyle w:val="a4"/>
          <w:rFonts w:hint="eastAsia"/>
          <w:bCs w:val="0"/>
          <w:color w:val="FF0033"/>
          <w:sz w:val="24"/>
        </w:rPr>
        <w:t>五</w:t>
      </w:r>
      <w:r w:rsidR="00E74DBD" w:rsidRPr="00D72067">
        <w:rPr>
          <w:rStyle w:val="a4"/>
          <w:rFonts w:hint="eastAsia"/>
          <w:bCs w:val="0"/>
          <w:color w:val="FF0033"/>
          <w:sz w:val="24"/>
        </w:rPr>
        <w:t>级</w:t>
      </w:r>
      <w:r w:rsidR="00557EFF" w:rsidRPr="00D72067">
        <w:rPr>
          <w:rStyle w:val="a4"/>
          <w:rFonts w:hint="eastAsia"/>
          <w:bCs w:val="0"/>
          <w:color w:val="FF0033"/>
          <w:sz w:val="24"/>
        </w:rPr>
        <w:t>阶梯式升级路径（顶尖专家</w:t>
      </w:r>
      <w:r w:rsidR="00BC22DB" w:rsidRPr="00D72067">
        <w:rPr>
          <w:rStyle w:val="a4"/>
          <w:rFonts w:hint="eastAsia"/>
          <w:bCs w:val="0"/>
          <w:color w:val="FF0033"/>
          <w:sz w:val="24"/>
        </w:rPr>
        <w:t>的</w:t>
      </w:r>
      <w:r w:rsidR="00B119AE" w:rsidRPr="00D72067">
        <w:rPr>
          <w:rStyle w:val="a4"/>
          <w:rFonts w:hint="eastAsia"/>
          <w:bCs w:val="0"/>
          <w:color w:val="FF0033"/>
          <w:sz w:val="24"/>
        </w:rPr>
        <w:t>开创性</w:t>
      </w:r>
      <w:r w:rsidR="00557EFF" w:rsidRPr="00D72067">
        <w:rPr>
          <w:rStyle w:val="a4"/>
          <w:rFonts w:hint="eastAsia"/>
          <w:bCs w:val="0"/>
          <w:color w:val="FF0033"/>
          <w:sz w:val="24"/>
        </w:rPr>
        <w:t>研究成果</w:t>
      </w:r>
      <w:r w:rsidR="00270BAA" w:rsidRPr="00D72067">
        <w:rPr>
          <w:rStyle w:val="a4"/>
          <w:rFonts w:hint="eastAsia"/>
          <w:bCs w:val="0"/>
          <w:color w:val="FF0033"/>
          <w:sz w:val="24"/>
        </w:rPr>
        <w:t>，</w:t>
      </w:r>
      <w:r w:rsidR="0034037C" w:rsidRPr="00D72067">
        <w:rPr>
          <w:rStyle w:val="a4"/>
          <w:rFonts w:hint="eastAsia"/>
          <w:bCs w:val="0"/>
          <w:color w:val="FF0033"/>
          <w:sz w:val="24"/>
        </w:rPr>
        <w:t>属全国首创</w:t>
      </w:r>
      <w:r w:rsidR="00557EFF" w:rsidRPr="00D72067">
        <w:rPr>
          <w:rStyle w:val="a4"/>
          <w:rFonts w:hint="eastAsia"/>
          <w:bCs w:val="0"/>
          <w:color w:val="FF0033"/>
          <w:sz w:val="24"/>
        </w:rPr>
        <w:t>）</w:t>
      </w:r>
      <w:r w:rsidR="00557EFF" w:rsidRPr="00D72067">
        <w:rPr>
          <w:rStyle w:val="a4"/>
          <w:rFonts w:hint="eastAsia"/>
          <w:b w:val="0"/>
          <w:bCs w:val="0"/>
          <w:sz w:val="24"/>
        </w:rPr>
        <w:t>－－基于数十个国企</w:t>
      </w:r>
      <w:r w:rsidR="00AD609D" w:rsidRPr="00D72067">
        <w:rPr>
          <w:rStyle w:val="a4"/>
          <w:rFonts w:hint="eastAsia"/>
          <w:b w:val="0"/>
          <w:bCs w:val="0"/>
          <w:sz w:val="24"/>
        </w:rPr>
        <w:t>改革</w:t>
      </w:r>
      <w:r w:rsidR="00557EFF" w:rsidRPr="00D72067">
        <w:rPr>
          <w:rStyle w:val="a4"/>
          <w:rFonts w:hint="eastAsia"/>
          <w:b w:val="0"/>
          <w:bCs w:val="0"/>
          <w:sz w:val="24"/>
        </w:rPr>
        <w:t>典型案例的实证研究，有效解决国企混改如何起步、如何选择符合当前条件的混改模式、如何渐进式优化升级、如何设定终极最优架构</w:t>
      </w:r>
      <w:r w:rsidR="009006DB" w:rsidRPr="00D72067">
        <w:rPr>
          <w:rStyle w:val="a4"/>
          <w:rFonts w:hint="eastAsia"/>
          <w:b w:val="0"/>
          <w:bCs w:val="0"/>
          <w:sz w:val="24"/>
        </w:rPr>
        <w:t>等</w:t>
      </w:r>
      <w:r w:rsidR="00557EFF" w:rsidRPr="00D72067">
        <w:rPr>
          <w:rStyle w:val="a4"/>
          <w:rFonts w:hint="eastAsia"/>
          <w:b w:val="0"/>
          <w:bCs w:val="0"/>
          <w:sz w:val="24"/>
        </w:rPr>
        <w:t>重大战略问题</w:t>
      </w:r>
      <w:r w:rsidR="00B415AA" w:rsidRPr="00D72067">
        <w:rPr>
          <w:rStyle w:val="a4"/>
          <w:rFonts w:hint="eastAsia"/>
          <w:b w:val="0"/>
          <w:bCs w:val="0"/>
          <w:sz w:val="24"/>
        </w:rPr>
        <w:t>，具有极高的参考价值</w:t>
      </w:r>
      <w:r w:rsidR="00557EFF" w:rsidRPr="00D72067">
        <w:rPr>
          <w:rStyle w:val="a4"/>
          <w:rFonts w:hint="eastAsia"/>
          <w:b w:val="0"/>
          <w:bCs w:val="0"/>
          <w:sz w:val="24"/>
        </w:rPr>
        <w:t>；</w:t>
      </w:r>
      <w:r w:rsidR="00557EFF">
        <w:rPr>
          <w:rStyle w:val="a4"/>
          <w:rFonts w:hint="eastAsia"/>
          <w:bCs w:val="0"/>
          <w:color w:val="FF0033"/>
          <w:sz w:val="24"/>
        </w:rPr>
        <w:t>7</w:t>
      </w:r>
      <w:r w:rsidR="007570F3" w:rsidRPr="007570F3">
        <w:rPr>
          <w:rStyle w:val="a4"/>
          <w:rFonts w:hint="eastAsia"/>
          <w:bCs w:val="0"/>
          <w:color w:val="FF0033"/>
          <w:sz w:val="24"/>
        </w:rPr>
        <w:t>、国企混改的典型成功和失败案例解析（</w:t>
      </w:r>
      <w:r w:rsidR="00A149AF">
        <w:rPr>
          <w:rStyle w:val="a4"/>
          <w:rFonts w:hint="eastAsia"/>
          <w:bCs w:val="0"/>
          <w:color w:val="FF0033"/>
          <w:sz w:val="24"/>
        </w:rPr>
        <w:t>二十</w:t>
      </w:r>
      <w:r w:rsidR="00AD5431">
        <w:rPr>
          <w:rStyle w:val="a4"/>
          <w:rFonts w:hint="eastAsia"/>
          <w:bCs w:val="0"/>
          <w:color w:val="FF0033"/>
          <w:sz w:val="24"/>
        </w:rPr>
        <w:t>七</w:t>
      </w:r>
      <w:r w:rsidR="007570F3" w:rsidRPr="007570F3">
        <w:rPr>
          <w:rStyle w:val="a4"/>
          <w:rFonts w:hint="eastAsia"/>
          <w:bCs w:val="0"/>
          <w:color w:val="FF0033"/>
          <w:sz w:val="24"/>
        </w:rPr>
        <w:t>个</w:t>
      </w:r>
      <w:r w:rsidR="007F338A">
        <w:rPr>
          <w:rStyle w:val="a4"/>
          <w:rFonts w:hint="eastAsia"/>
          <w:bCs w:val="0"/>
          <w:color w:val="FF0033"/>
          <w:sz w:val="24"/>
        </w:rPr>
        <w:t>典型</w:t>
      </w:r>
      <w:r w:rsidR="007570F3" w:rsidRPr="007570F3">
        <w:rPr>
          <w:rStyle w:val="a4"/>
          <w:rFonts w:hint="eastAsia"/>
          <w:bCs w:val="0"/>
          <w:color w:val="FF0033"/>
          <w:sz w:val="24"/>
        </w:rPr>
        <w:t>改革案例详解</w:t>
      </w:r>
      <w:r w:rsidR="00F27163">
        <w:rPr>
          <w:rStyle w:val="a4"/>
          <w:rFonts w:hint="eastAsia"/>
          <w:bCs w:val="0"/>
          <w:color w:val="FF0033"/>
          <w:sz w:val="24"/>
        </w:rPr>
        <w:t>，</w:t>
      </w:r>
      <w:r w:rsidR="00F16415">
        <w:rPr>
          <w:rStyle w:val="a4"/>
          <w:rFonts w:hint="eastAsia"/>
          <w:bCs w:val="0"/>
          <w:color w:val="FF0033"/>
          <w:sz w:val="24"/>
        </w:rPr>
        <w:t>20</w:t>
      </w:r>
      <w:r w:rsidR="00F27163">
        <w:rPr>
          <w:rStyle w:val="a4"/>
          <w:rFonts w:hint="eastAsia"/>
          <w:bCs w:val="0"/>
          <w:color w:val="FF0033"/>
          <w:sz w:val="24"/>
        </w:rPr>
        <w:t>16</w:t>
      </w:r>
      <w:r w:rsidR="00F27163">
        <w:rPr>
          <w:rStyle w:val="a4"/>
          <w:rFonts w:hint="eastAsia"/>
          <w:bCs w:val="0"/>
          <w:color w:val="FF0033"/>
          <w:sz w:val="24"/>
        </w:rPr>
        <w:t>－</w:t>
      </w:r>
      <w:r w:rsidR="00AD5431">
        <w:rPr>
          <w:rStyle w:val="a4"/>
          <w:rFonts w:hint="eastAsia"/>
          <w:bCs w:val="0"/>
          <w:color w:val="FF0033"/>
          <w:sz w:val="24"/>
        </w:rPr>
        <w:t>2021</w:t>
      </w:r>
      <w:r w:rsidR="00F27163">
        <w:rPr>
          <w:rStyle w:val="a4"/>
          <w:rFonts w:hint="eastAsia"/>
          <w:bCs w:val="0"/>
          <w:color w:val="FF0033"/>
          <w:sz w:val="24"/>
        </w:rPr>
        <w:t>年最新案例</w:t>
      </w:r>
      <w:r w:rsidR="007570F3" w:rsidRPr="007570F3">
        <w:rPr>
          <w:rStyle w:val="a4"/>
          <w:rFonts w:hint="eastAsia"/>
          <w:bCs w:val="0"/>
          <w:color w:val="FF0033"/>
          <w:sz w:val="24"/>
        </w:rPr>
        <w:t>）；</w:t>
      </w:r>
      <w:r w:rsidR="00557EFF">
        <w:rPr>
          <w:rStyle w:val="a4"/>
          <w:rFonts w:hint="eastAsia"/>
          <w:bCs w:val="0"/>
          <w:color w:val="FF0033"/>
          <w:sz w:val="24"/>
        </w:rPr>
        <w:t>8</w:t>
      </w:r>
      <w:r w:rsidR="007570F3" w:rsidRPr="007570F3">
        <w:rPr>
          <w:rStyle w:val="a4"/>
          <w:rFonts w:hint="eastAsia"/>
          <w:bCs w:val="0"/>
          <w:color w:val="FF0033"/>
          <w:sz w:val="24"/>
        </w:rPr>
        <w:t>、</w:t>
      </w:r>
      <w:r w:rsidR="000D6F39" w:rsidRPr="000D6F39">
        <w:rPr>
          <w:rStyle w:val="a4"/>
          <w:rFonts w:hint="eastAsia"/>
          <w:bCs w:val="0"/>
          <w:color w:val="FF0033"/>
          <w:sz w:val="24"/>
        </w:rPr>
        <w:t>国企混合所有制改革的基本流程、详细操作步骤及各主要环节的实战要点；</w:t>
      </w:r>
      <w:r w:rsidR="00557EFF">
        <w:rPr>
          <w:rFonts w:hint="eastAsia"/>
          <w:sz w:val="24"/>
        </w:rPr>
        <w:t>9</w:t>
      </w:r>
      <w:r w:rsidR="00515E98" w:rsidRPr="00515E98">
        <w:rPr>
          <w:rFonts w:hint="eastAsia"/>
          <w:sz w:val="24"/>
        </w:rPr>
        <w:t>、如何打造国企混改的活力源？</w:t>
      </w:r>
      <w:r w:rsidR="00557EFF">
        <w:rPr>
          <w:rFonts w:hint="eastAsia"/>
          <w:sz w:val="24"/>
          <w:u w:val="single"/>
        </w:rPr>
        <w:t>10</w:t>
      </w:r>
      <w:r w:rsidR="0038269C" w:rsidRPr="0038269C">
        <w:rPr>
          <w:rFonts w:hint="eastAsia"/>
          <w:sz w:val="24"/>
          <w:u w:val="single"/>
        </w:rPr>
        <w:t>、</w:t>
      </w:r>
      <w:r w:rsidR="00CD0592" w:rsidRPr="00CD0592">
        <w:rPr>
          <w:rFonts w:hint="eastAsia"/>
          <w:sz w:val="24"/>
          <w:u w:val="single"/>
        </w:rPr>
        <w:t>如何处理国资和民企股东在体制、机制、文化等方面的差异，让混改后企业真正实现融合发展</w:t>
      </w:r>
      <w:r w:rsidR="005A358B">
        <w:rPr>
          <w:rFonts w:hint="eastAsia"/>
          <w:sz w:val="24"/>
          <w:u w:val="single"/>
        </w:rPr>
        <w:t>（</w:t>
      </w:r>
      <w:r w:rsidR="00784833">
        <w:rPr>
          <w:rFonts w:hint="eastAsia"/>
          <w:sz w:val="24"/>
          <w:u w:val="single"/>
        </w:rPr>
        <w:t>多</w:t>
      </w:r>
      <w:r w:rsidR="00FC6358">
        <w:rPr>
          <w:rFonts w:hint="eastAsia"/>
          <w:sz w:val="24"/>
          <w:u w:val="single"/>
        </w:rPr>
        <w:t>个</w:t>
      </w:r>
      <w:r w:rsidR="00CA25C2" w:rsidRPr="00515E98">
        <w:rPr>
          <w:rFonts w:hint="eastAsia"/>
          <w:sz w:val="24"/>
          <w:u w:val="single"/>
        </w:rPr>
        <w:t>典型</w:t>
      </w:r>
      <w:r w:rsidR="00784833">
        <w:rPr>
          <w:rFonts w:hint="eastAsia"/>
          <w:sz w:val="24"/>
          <w:u w:val="single"/>
        </w:rPr>
        <w:t>成功</w:t>
      </w:r>
      <w:r w:rsidR="00CA25C2" w:rsidRPr="00515E98">
        <w:rPr>
          <w:rFonts w:hint="eastAsia"/>
          <w:sz w:val="24"/>
          <w:u w:val="single"/>
        </w:rPr>
        <w:t>案例解析）</w:t>
      </w:r>
      <w:r w:rsidR="00CD0592" w:rsidRPr="00CD0592">
        <w:rPr>
          <w:rFonts w:hint="eastAsia"/>
          <w:sz w:val="24"/>
          <w:u w:val="single"/>
        </w:rPr>
        <w:t>？</w:t>
      </w:r>
      <w:r w:rsidR="00557EFF">
        <w:rPr>
          <w:rFonts w:hint="eastAsia"/>
          <w:sz w:val="24"/>
          <w:u w:val="single"/>
        </w:rPr>
        <w:t>11</w:t>
      </w:r>
      <w:r w:rsidR="008012A2">
        <w:rPr>
          <w:rFonts w:hint="eastAsia"/>
          <w:sz w:val="24"/>
          <w:u w:val="single"/>
        </w:rPr>
        <w:t>、国资股东或国企集团公司如何差异化管控混合所有制企业？</w:t>
      </w:r>
      <w:r w:rsidR="00557EFF">
        <w:rPr>
          <w:rFonts w:hint="eastAsia"/>
          <w:sz w:val="24"/>
          <w:u w:val="single"/>
        </w:rPr>
        <w:t>12</w:t>
      </w:r>
      <w:r w:rsidR="00CD0592">
        <w:rPr>
          <w:rFonts w:hint="eastAsia"/>
          <w:sz w:val="24"/>
          <w:u w:val="single"/>
        </w:rPr>
        <w:t>、</w:t>
      </w:r>
      <w:r w:rsidR="0038269C" w:rsidRPr="00515E98">
        <w:rPr>
          <w:rFonts w:hint="eastAsia"/>
          <w:sz w:val="24"/>
          <w:u w:val="single"/>
        </w:rPr>
        <w:t>国企混改面临的</w:t>
      </w:r>
      <w:r w:rsidR="003E7AF6">
        <w:rPr>
          <w:rFonts w:hint="eastAsia"/>
          <w:sz w:val="24"/>
          <w:u w:val="single"/>
        </w:rPr>
        <w:t>六</w:t>
      </w:r>
      <w:r w:rsidR="00594B45">
        <w:rPr>
          <w:rFonts w:hint="eastAsia"/>
          <w:sz w:val="24"/>
          <w:u w:val="single"/>
        </w:rPr>
        <w:t>大</w:t>
      </w:r>
      <w:r w:rsidR="0038269C" w:rsidRPr="00515E98">
        <w:rPr>
          <w:rFonts w:hint="eastAsia"/>
          <w:sz w:val="24"/>
          <w:u w:val="single"/>
        </w:rPr>
        <w:t>风险以及风险规避之道；</w:t>
      </w:r>
      <w:r w:rsidR="00CD0592" w:rsidRPr="00CA25C2">
        <w:rPr>
          <w:rFonts w:hint="eastAsia"/>
          <w:sz w:val="24"/>
        </w:rPr>
        <w:t>1</w:t>
      </w:r>
      <w:r w:rsidR="00557EFF">
        <w:rPr>
          <w:rFonts w:hint="eastAsia"/>
          <w:sz w:val="24"/>
        </w:rPr>
        <w:t>3</w:t>
      </w:r>
      <w:r w:rsidR="00515E98" w:rsidRPr="00CA25C2">
        <w:rPr>
          <w:rFonts w:hint="eastAsia"/>
          <w:sz w:val="24"/>
        </w:rPr>
        <w:t>、国企改革新政将掀起企业并购重组浪潮；</w:t>
      </w:r>
      <w:r w:rsidR="00CD0592" w:rsidRPr="00CA25C2">
        <w:rPr>
          <w:rFonts w:hint="eastAsia"/>
          <w:sz w:val="24"/>
        </w:rPr>
        <w:t>1</w:t>
      </w:r>
      <w:r w:rsidR="00557EFF">
        <w:rPr>
          <w:rFonts w:hint="eastAsia"/>
          <w:sz w:val="24"/>
        </w:rPr>
        <w:t>4</w:t>
      </w:r>
      <w:r w:rsidR="00515E98" w:rsidRPr="00CA25C2">
        <w:rPr>
          <w:rFonts w:hint="eastAsia"/>
          <w:sz w:val="24"/>
        </w:rPr>
        <w:t>、国有企业并购重组的流程和操作要点；</w:t>
      </w:r>
      <w:r w:rsidR="00515E98" w:rsidRPr="00CA25C2">
        <w:rPr>
          <w:rFonts w:hint="eastAsia"/>
          <w:sz w:val="24"/>
        </w:rPr>
        <w:t>1</w:t>
      </w:r>
      <w:r w:rsidR="00557EFF">
        <w:rPr>
          <w:rFonts w:hint="eastAsia"/>
          <w:sz w:val="24"/>
        </w:rPr>
        <w:t>5</w:t>
      </w:r>
      <w:r w:rsidR="00515E98" w:rsidRPr="00CA25C2">
        <w:rPr>
          <w:rFonts w:hint="eastAsia"/>
          <w:sz w:val="24"/>
        </w:rPr>
        <w:t>、决定混改成败的六个关键性因素。</w:t>
      </w:r>
      <w:r w:rsidR="007570F3" w:rsidRPr="00CA25C2">
        <w:rPr>
          <w:rFonts w:ascii="simsun" w:hAnsi="simsun"/>
          <w:sz w:val="24"/>
        </w:rPr>
        <w:t> </w:t>
      </w:r>
      <w:r w:rsidRPr="00670F52">
        <w:rPr>
          <w:rStyle w:val="apple-converted-space"/>
          <w:rFonts w:ascii="simsun" w:hAnsi="simsun"/>
          <w:sz w:val="24"/>
        </w:rPr>
        <w:t> </w:t>
      </w:r>
    </w:p>
    <w:p w:rsidR="00535A97" w:rsidRDefault="00535A97" w:rsidP="00F82F72">
      <w:pPr>
        <w:spacing w:afterLines="25" w:line="420" w:lineRule="exact"/>
        <w:rPr>
          <w:rStyle w:val="a4"/>
          <w:rFonts w:ascii="simsun" w:hAnsi="simsun" w:hint="eastAsia"/>
          <w:sz w:val="24"/>
        </w:rPr>
      </w:pPr>
      <w:r w:rsidRPr="00FD2C76">
        <w:rPr>
          <w:rStyle w:val="a4"/>
          <w:rFonts w:ascii="simsun" w:hAnsi="simsun"/>
          <w:sz w:val="24"/>
        </w:rPr>
        <w:t>第</w:t>
      </w:r>
      <w:r w:rsidR="007814DB">
        <w:rPr>
          <w:rStyle w:val="a4"/>
          <w:rFonts w:ascii="simsun" w:hAnsi="simsun" w:hint="eastAsia"/>
          <w:sz w:val="24"/>
        </w:rPr>
        <w:t>五</w:t>
      </w:r>
      <w:r w:rsidRPr="00FD2C76">
        <w:rPr>
          <w:rStyle w:val="a4"/>
          <w:rFonts w:ascii="simsun" w:hAnsi="simsun"/>
          <w:sz w:val="24"/>
        </w:rPr>
        <w:t>部分：国企职工持股的政策解读、经验教训总结、模式选择和实战操作技术</w:t>
      </w:r>
    </w:p>
    <w:p w:rsidR="00535A97" w:rsidRPr="00F55E1F" w:rsidRDefault="00535A97" w:rsidP="00F82F72">
      <w:pPr>
        <w:spacing w:afterLines="25" w:line="420" w:lineRule="exact"/>
        <w:rPr>
          <w:rStyle w:val="a4"/>
          <w:rFonts w:ascii="simsun" w:hAnsi="simsun" w:hint="eastAsia"/>
          <w:b w:val="0"/>
          <w:sz w:val="24"/>
          <w:u w:val="single"/>
        </w:rPr>
      </w:pPr>
      <w:r w:rsidRPr="00FD2C76">
        <w:rPr>
          <w:rFonts w:ascii="simsun" w:hAnsi="simsun"/>
          <w:color w:val="333333"/>
          <w:sz w:val="24"/>
        </w:rPr>
        <w:t xml:space="preserve">　　</w:t>
      </w:r>
      <w:r w:rsidR="002C2CE7" w:rsidRPr="0031404A">
        <w:rPr>
          <w:rFonts w:ascii="simsun" w:hAnsi="simsun"/>
          <w:sz w:val="24"/>
        </w:rPr>
        <w:t>1</w:t>
      </w:r>
      <w:r w:rsidR="002C2CE7" w:rsidRPr="0031404A">
        <w:rPr>
          <w:rFonts w:ascii="simsun" w:hAnsi="simsun"/>
          <w:sz w:val="24"/>
        </w:rPr>
        <w:t>、全面梳理、解读与国企职工持股相关的政策规定；</w:t>
      </w:r>
      <w:r w:rsidR="002C2CE7" w:rsidRPr="0031404A">
        <w:rPr>
          <w:rFonts w:ascii="simsun" w:hAnsi="simsun"/>
          <w:sz w:val="24"/>
        </w:rPr>
        <w:t>2</w:t>
      </w:r>
      <w:r w:rsidR="002C2CE7" w:rsidRPr="0031404A">
        <w:rPr>
          <w:rFonts w:ascii="simsun" w:hAnsi="simsun"/>
          <w:sz w:val="24"/>
        </w:rPr>
        <w:t>、十余年来国企推行职工持股的历</w:t>
      </w:r>
      <w:r w:rsidR="002C2CE7" w:rsidRPr="0031404A">
        <w:rPr>
          <w:rFonts w:ascii="simsun" w:hAnsi="simsun"/>
          <w:sz w:val="24"/>
        </w:rPr>
        <w:lastRenderedPageBreak/>
        <w:t>史经验和教训总结；</w:t>
      </w:r>
      <w:r w:rsidR="002C2CE7" w:rsidRPr="0031404A">
        <w:rPr>
          <w:rFonts w:ascii="simsun" w:hAnsi="simsun"/>
          <w:sz w:val="24"/>
        </w:rPr>
        <w:t>3</w:t>
      </w:r>
      <w:r w:rsidR="002C2CE7" w:rsidRPr="0031404A">
        <w:rPr>
          <w:rFonts w:ascii="simsun" w:hAnsi="simsun"/>
          <w:sz w:val="24"/>
        </w:rPr>
        <w:t>、国企推行职工持股的难点解析；</w:t>
      </w:r>
      <w:r w:rsidR="002C2CE7" w:rsidRPr="0031404A">
        <w:rPr>
          <w:color w:val="000000"/>
          <w:sz w:val="24"/>
          <w:u w:val="single"/>
        </w:rPr>
        <w:t>4</w:t>
      </w:r>
      <w:r w:rsidR="002C2CE7" w:rsidRPr="0031404A">
        <w:rPr>
          <w:color w:val="000000"/>
          <w:sz w:val="24"/>
          <w:u w:val="single"/>
        </w:rPr>
        <w:t>、职工持股新政下推行国企职工持股的</w:t>
      </w:r>
      <w:r w:rsidR="002C2CE7" w:rsidRPr="0031404A">
        <w:rPr>
          <w:color w:val="000000"/>
          <w:sz w:val="24"/>
          <w:u w:val="single"/>
        </w:rPr>
        <w:t>“</w:t>
      </w:r>
      <w:r w:rsidR="002C2CE7" w:rsidRPr="0031404A">
        <w:rPr>
          <w:color w:val="000000"/>
          <w:sz w:val="24"/>
          <w:u w:val="single"/>
        </w:rPr>
        <w:t>成功密码</w:t>
      </w:r>
      <w:r w:rsidR="002C2CE7" w:rsidRPr="0031404A">
        <w:rPr>
          <w:color w:val="000000"/>
          <w:sz w:val="24"/>
          <w:u w:val="single"/>
        </w:rPr>
        <w:t>”――</w:t>
      </w:r>
      <w:r w:rsidR="002C2CE7" w:rsidRPr="0031404A">
        <w:rPr>
          <w:color w:val="000000"/>
          <w:sz w:val="24"/>
          <w:u w:val="single"/>
        </w:rPr>
        <w:t>国企职工持股</w:t>
      </w:r>
      <w:r w:rsidR="002C2CE7" w:rsidRPr="0031404A">
        <w:rPr>
          <w:color w:val="000000"/>
          <w:sz w:val="24"/>
          <w:u w:val="single"/>
        </w:rPr>
        <w:t>3684</w:t>
      </w:r>
      <w:r w:rsidR="002C2CE7" w:rsidRPr="0031404A">
        <w:rPr>
          <w:color w:val="000000"/>
          <w:sz w:val="24"/>
          <w:u w:val="single"/>
        </w:rPr>
        <w:t>实施模型详解（三个可选突破口、六种持股模式、八大核心实施要素、四套辅助工具）；</w:t>
      </w:r>
      <w:r w:rsidR="006564E8" w:rsidRPr="006564E8">
        <w:rPr>
          <w:rStyle w:val="a4"/>
          <w:rFonts w:hint="eastAsia"/>
          <w:color w:val="FF0033"/>
          <w:sz w:val="24"/>
        </w:rPr>
        <w:t>5</w:t>
      </w:r>
      <w:r w:rsidR="006564E8" w:rsidRPr="006564E8">
        <w:rPr>
          <w:rStyle w:val="a4"/>
          <w:rFonts w:hint="eastAsia"/>
          <w:color w:val="FF0033"/>
          <w:sz w:val="24"/>
        </w:rPr>
        <w:t>、在当前政策框架下，国企推行员工持股的五个实施路径（依照《关于国有控股混合所有制企业开展员工持股试点的意见</w:t>
      </w:r>
      <w:r w:rsidR="006564E8" w:rsidRPr="006564E8">
        <w:rPr>
          <w:rStyle w:val="a4"/>
          <w:rFonts w:hint="eastAsia"/>
          <w:color w:val="FF0033"/>
          <w:sz w:val="24"/>
        </w:rPr>
        <w:t>&lt;</w:t>
      </w:r>
      <w:r w:rsidR="006564E8" w:rsidRPr="006564E8">
        <w:rPr>
          <w:rStyle w:val="a4"/>
          <w:rFonts w:hint="eastAsia"/>
          <w:color w:val="FF0033"/>
          <w:sz w:val="24"/>
        </w:rPr>
        <w:t>国资发改革</w:t>
      </w:r>
      <w:r w:rsidR="006564E8" w:rsidRPr="006564E8">
        <w:rPr>
          <w:rStyle w:val="a4"/>
          <w:rFonts w:hint="eastAsia"/>
          <w:color w:val="FF0033"/>
          <w:sz w:val="24"/>
        </w:rPr>
        <w:t>[2016]133</w:t>
      </w:r>
      <w:r w:rsidR="006564E8" w:rsidRPr="006564E8">
        <w:rPr>
          <w:rStyle w:val="a4"/>
          <w:rFonts w:hint="eastAsia"/>
          <w:color w:val="FF0033"/>
          <w:sz w:val="24"/>
        </w:rPr>
        <w:t>号</w:t>
      </w:r>
      <w:r w:rsidR="006564E8" w:rsidRPr="006564E8">
        <w:rPr>
          <w:rStyle w:val="a4"/>
          <w:rFonts w:hint="eastAsia"/>
          <w:color w:val="FF0033"/>
          <w:sz w:val="24"/>
        </w:rPr>
        <w:t>&gt;</w:t>
      </w:r>
      <w:r w:rsidR="006564E8" w:rsidRPr="006564E8">
        <w:rPr>
          <w:rStyle w:val="a4"/>
          <w:rFonts w:hint="eastAsia"/>
          <w:color w:val="FF0033"/>
          <w:sz w:val="24"/>
        </w:rPr>
        <w:t>》，是推行员工持股的路径之一）；</w:t>
      </w:r>
      <w:r w:rsidR="002C2CE7" w:rsidRPr="0031404A">
        <w:rPr>
          <w:rStyle w:val="a4"/>
          <w:color w:val="FF0033"/>
          <w:sz w:val="24"/>
        </w:rPr>
        <w:t>6</w:t>
      </w:r>
      <w:r w:rsidR="002C2CE7" w:rsidRPr="0031404A">
        <w:rPr>
          <w:rStyle w:val="a4"/>
          <w:color w:val="FF0033"/>
          <w:sz w:val="24"/>
        </w:rPr>
        <w:t>、国企混改与职工持股整合推进的六大模式、适用范围及对应的典型案例详解；</w:t>
      </w:r>
      <w:r w:rsidR="00877A7E">
        <w:rPr>
          <w:rFonts w:ascii="simsun" w:hAnsi="simsun" w:hint="eastAsia"/>
          <w:sz w:val="24"/>
        </w:rPr>
        <w:t>7</w:t>
      </w:r>
      <w:r w:rsidR="002C2CE7" w:rsidRPr="0031404A">
        <w:rPr>
          <w:rFonts w:ascii="simsun" w:hAnsi="simsun"/>
          <w:sz w:val="24"/>
        </w:rPr>
        <w:t>、职工持股的操作要点详述；</w:t>
      </w:r>
      <w:r w:rsidR="00877A7E">
        <w:rPr>
          <w:rFonts w:ascii="simsun" w:hAnsi="simsun" w:hint="eastAsia"/>
          <w:sz w:val="24"/>
        </w:rPr>
        <w:t>8</w:t>
      </w:r>
      <w:r w:rsidR="002C2CE7" w:rsidRPr="0031404A">
        <w:rPr>
          <w:rFonts w:ascii="simsun" w:hAnsi="simsun"/>
          <w:sz w:val="24"/>
        </w:rPr>
        <w:t>、职工持股的六种可选载体及其适用性、利弊分析；</w:t>
      </w:r>
      <w:r w:rsidR="00877A7E">
        <w:rPr>
          <w:rFonts w:ascii="simsun" w:hAnsi="simsun" w:hint="eastAsia"/>
          <w:sz w:val="24"/>
        </w:rPr>
        <w:t>9</w:t>
      </w:r>
      <w:r w:rsidR="002C2CE7" w:rsidRPr="0031404A">
        <w:rPr>
          <w:rFonts w:ascii="simsun" w:hAnsi="simsun"/>
          <w:sz w:val="24"/>
        </w:rPr>
        <w:t>、职工持股的管理机构设置及运作模式；</w:t>
      </w:r>
      <w:r w:rsidR="00AA3A9C">
        <w:rPr>
          <w:rFonts w:ascii="simsun" w:hAnsi="simsun"/>
          <w:sz w:val="24"/>
          <w:u w:val="single"/>
        </w:rPr>
        <w:t>1</w:t>
      </w:r>
      <w:r w:rsidR="00877A7E">
        <w:rPr>
          <w:rFonts w:ascii="simsun" w:hAnsi="simsun" w:hint="eastAsia"/>
          <w:sz w:val="24"/>
          <w:u w:val="single"/>
        </w:rPr>
        <w:t>0</w:t>
      </w:r>
      <w:r w:rsidR="002C2CE7" w:rsidRPr="00695173">
        <w:rPr>
          <w:rFonts w:ascii="simsun" w:hAnsi="simsun"/>
          <w:sz w:val="24"/>
          <w:u w:val="single"/>
        </w:rPr>
        <w:t>、</w:t>
      </w:r>
      <w:r w:rsidR="00695173" w:rsidRPr="00695173">
        <w:rPr>
          <w:rFonts w:ascii="simsun" w:hAnsi="simsun"/>
          <w:sz w:val="24"/>
          <w:u w:val="single"/>
        </w:rPr>
        <w:t>国企混改中预留股权</w:t>
      </w:r>
      <w:r w:rsidR="00695173" w:rsidRPr="00695173">
        <w:rPr>
          <w:rFonts w:ascii="simsun" w:hAnsi="simsun" w:hint="eastAsia"/>
          <w:sz w:val="24"/>
          <w:u w:val="single"/>
        </w:rPr>
        <w:t>（用于新引进人才股权激励）</w:t>
      </w:r>
      <w:r w:rsidR="00695173" w:rsidRPr="00695173">
        <w:rPr>
          <w:rFonts w:ascii="simsun" w:hAnsi="simsun"/>
          <w:sz w:val="24"/>
          <w:u w:val="single"/>
        </w:rPr>
        <w:t>的操作方法与技巧；</w:t>
      </w:r>
      <w:r w:rsidR="00877A7E">
        <w:rPr>
          <w:rFonts w:ascii="simsun" w:hAnsi="simsun" w:hint="eastAsia"/>
          <w:sz w:val="24"/>
          <w:u w:val="single"/>
        </w:rPr>
        <w:t>11</w:t>
      </w:r>
      <w:r w:rsidR="00695173" w:rsidRPr="00695173">
        <w:rPr>
          <w:rFonts w:ascii="simsun" w:hAnsi="simsun" w:hint="eastAsia"/>
          <w:sz w:val="24"/>
          <w:u w:val="single"/>
        </w:rPr>
        <w:t>、</w:t>
      </w:r>
      <w:r w:rsidR="002C2CE7" w:rsidRPr="00695173">
        <w:rPr>
          <w:rFonts w:ascii="simsun" w:hAnsi="simsun"/>
          <w:sz w:val="24"/>
          <w:u w:val="single"/>
        </w:rPr>
        <w:t>国企或混合所有制企业职工持股的多个典型成功案例解析（含：认购权分配、股权流转和退出机制等）；</w:t>
      </w:r>
      <w:r w:rsidR="00695173" w:rsidRPr="00695173">
        <w:rPr>
          <w:rFonts w:ascii="simsun" w:hAnsi="simsun"/>
          <w:sz w:val="24"/>
          <w:u w:val="single"/>
        </w:rPr>
        <w:t>1</w:t>
      </w:r>
      <w:r w:rsidR="00877A7E">
        <w:rPr>
          <w:rFonts w:ascii="simsun" w:hAnsi="simsun" w:hint="eastAsia"/>
          <w:sz w:val="24"/>
          <w:u w:val="single"/>
        </w:rPr>
        <w:t>2</w:t>
      </w:r>
      <w:r w:rsidR="002C2CE7" w:rsidRPr="00695173">
        <w:rPr>
          <w:rFonts w:ascii="simsun" w:hAnsi="simsun"/>
          <w:sz w:val="24"/>
          <w:u w:val="single"/>
        </w:rPr>
        <w:t>、如何运用好</w:t>
      </w:r>
      <w:r w:rsidR="002C2CE7" w:rsidRPr="00695173">
        <w:rPr>
          <w:rFonts w:ascii="simsun" w:hAnsi="simsun"/>
          <w:sz w:val="24"/>
          <w:u w:val="single"/>
        </w:rPr>
        <w:t>“</w:t>
      </w:r>
      <w:r w:rsidR="002C2CE7" w:rsidRPr="00695173">
        <w:rPr>
          <w:rFonts w:ascii="simsun" w:hAnsi="simsun"/>
          <w:sz w:val="24"/>
          <w:u w:val="single"/>
        </w:rPr>
        <w:t>股权激励</w:t>
      </w:r>
      <w:r w:rsidR="002C2CE7" w:rsidRPr="00695173">
        <w:rPr>
          <w:rFonts w:ascii="simsun" w:hAnsi="simsun"/>
          <w:sz w:val="24"/>
          <w:u w:val="single"/>
        </w:rPr>
        <w:t>”</w:t>
      </w:r>
      <w:r w:rsidR="002C2CE7" w:rsidRPr="00695173">
        <w:rPr>
          <w:rFonts w:ascii="simsun" w:hAnsi="simsun"/>
          <w:sz w:val="24"/>
          <w:u w:val="single"/>
        </w:rPr>
        <w:t>这一重要的制度资源？</w:t>
      </w:r>
      <w:r w:rsidR="002C2CE7" w:rsidRPr="0031404A">
        <w:rPr>
          <w:rFonts w:ascii="simsun" w:hAnsi="simsun"/>
          <w:sz w:val="24"/>
        </w:rPr>
        <w:t> </w:t>
      </w:r>
    </w:p>
    <w:p w:rsidR="00211247" w:rsidRPr="00211247" w:rsidRDefault="00211247" w:rsidP="00F82F72">
      <w:pPr>
        <w:spacing w:afterLines="25" w:line="420" w:lineRule="exact"/>
        <w:rPr>
          <w:rStyle w:val="a4"/>
          <w:rFonts w:ascii="simsun" w:hAnsi="simsun" w:hint="eastAsia"/>
          <w:sz w:val="24"/>
        </w:rPr>
      </w:pPr>
      <w:r w:rsidRPr="00211247">
        <w:rPr>
          <w:rStyle w:val="a4"/>
          <w:rFonts w:ascii="simsun" w:hAnsi="simsun"/>
          <w:sz w:val="24"/>
        </w:rPr>
        <w:t>第六部分：</w:t>
      </w:r>
      <w:r w:rsidR="00954B40">
        <w:rPr>
          <w:rStyle w:val="a4"/>
          <w:rFonts w:ascii="simsun" w:hAnsi="simsun" w:hint="eastAsia"/>
          <w:sz w:val="24"/>
        </w:rPr>
        <w:t>国有企业股权和分红激励的</w:t>
      </w:r>
      <w:r>
        <w:rPr>
          <w:rStyle w:val="a4"/>
          <w:rFonts w:ascii="simsun" w:hAnsi="simsun"/>
          <w:sz w:val="24"/>
        </w:rPr>
        <w:t>政策解析、操作</w:t>
      </w:r>
      <w:r w:rsidR="00954B40">
        <w:rPr>
          <w:rStyle w:val="a4"/>
          <w:rFonts w:ascii="simsun" w:hAnsi="simsun" w:hint="eastAsia"/>
          <w:sz w:val="24"/>
        </w:rPr>
        <w:t>模式及实战技术</w:t>
      </w:r>
    </w:p>
    <w:p w:rsidR="00211247" w:rsidRPr="00211247" w:rsidRDefault="00211247" w:rsidP="00F82F72">
      <w:pPr>
        <w:spacing w:afterLines="25" w:line="420" w:lineRule="exact"/>
        <w:rPr>
          <w:b/>
          <w:bCs/>
        </w:rPr>
      </w:pPr>
      <w:r w:rsidRPr="00211247">
        <w:rPr>
          <w:rFonts w:ascii="simsun" w:hAnsi="simsun" w:hint="eastAsia"/>
          <w:b/>
          <w:bCs/>
          <w:sz w:val="24"/>
        </w:rPr>
        <w:t>    </w:t>
      </w:r>
      <w:r>
        <w:rPr>
          <w:rFonts w:ascii="simsun" w:hAnsi="simsun" w:hint="eastAsia"/>
          <w:b/>
          <w:bCs/>
          <w:sz w:val="24"/>
        </w:rPr>
        <w:t xml:space="preserve">　</w:t>
      </w:r>
      <w:r w:rsidRPr="00211247">
        <w:rPr>
          <w:rFonts w:ascii="simsun" w:hAnsi="simsun" w:hint="eastAsia"/>
          <w:sz w:val="24"/>
        </w:rPr>
        <w:t>1</w:t>
      </w:r>
      <w:r w:rsidRPr="00211247">
        <w:rPr>
          <w:rFonts w:ascii="simsun" w:hAnsi="simsun" w:hint="eastAsia"/>
          <w:sz w:val="24"/>
        </w:rPr>
        <w:t>、</w:t>
      </w:r>
      <w:r w:rsidR="00190884">
        <w:rPr>
          <w:rFonts w:ascii="simsun" w:hAnsi="simsun" w:hint="eastAsia"/>
          <w:sz w:val="24"/>
        </w:rPr>
        <w:t>国有企业股权和分红激励</w:t>
      </w:r>
      <w:r w:rsidR="00190884" w:rsidRPr="00211247">
        <w:rPr>
          <w:rFonts w:ascii="simsun" w:hAnsi="simsun" w:hint="eastAsia"/>
          <w:sz w:val="24"/>
        </w:rPr>
        <w:t>政策的全面梳理与解析；</w:t>
      </w:r>
      <w:r w:rsidR="00190884">
        <w:rPr>
          <w:rFonts w:ascii="simsun" w:hAnsi="simsun" w:hint="eastAsia"/>
          <w:sz w:val="24"/>
        </w:rPr>
        <w:t>2</w:t>
      </w:r>
      <w:r w:rsidR="00190884">
        <w:rPr>
          <w:rFonts w:ascii="simsun" w:hAnsi="simsun" w:hint="eastAsia"/>
          <w:sz w:val="24"/>
        </w:rPr>
        <w:t>、</w:t>
      </w:r>
      <w:r w:rsidR="00825CAA">
        <w:rPr>
          <w:rFonts w:ascii="simsun" w:hAnsi="simsun" w:hint="eastAsia"/>
          <w:sz w:val="24"/>
        </w:rPr>
        <w:t>股权激励的理论基础、历史演变及最新发展；</w:t>
      </w:r>
      <w:r w:rsidR="00190884" w:rsidRPr="00190884">
        <w:rPr>
          <w:rStyle w:val="a4"/>
          <w:rFonts w:hint="eastAsia"/>
          <w:color w:val="FF0033"/>
          <w:sz w:val="24"/>
        </w:rPr>
        <w:t>3</w:t>
      </w:r>
      <w:r w:rsidR="00825CAA" w:rsidRPr="00190884">
        <w:rPr>
          <w:rStyle w:val="a4"/>
          <w:rFonts w:hint="eastAsia"/>
          <w:color w:val="FF0033"/>
          <w:sz w:val="24"/>
        </w:rPr>
        <w:t>、</w:t>
      </w:r>
      <w:r w:rsidR="007B64EA" w:rsidRPr="00190884">
        <w:rPr>
          <w:rStyle w:val="a4"/>
          <w:rFonts w:hint="eastAsia"/>
          <w:color w:val="FF0033"/>
          <w:sz w:val="24"/>
        </w:rPr>
        <w:t>股权激励的七种典型模式、适用范围及对应的典型案例；</w:t>
      </w:r>
      <w:r w:rsidR="00190884" w:rsidRPr="00190884">
        <w:rPr>
          <w:rStyle w:val="a4"/>
          <w:rFonts w:hint="eastAsia"/>
          <w:color w:val="FF0033"/>
          <w:sz w:val="24"/>
        </w:rPr>
        <w:t>4</w:t>
      </w:r>
      <w:r w:rsidR="007B64EA" w:rsidRPr="00190884">
        <w:rPr>
          <w:rStyle w:val="a4"/>
          <w:rFonts w:hint="eastAsia"/>
          <w:color w:val="FF0033"/>
          <w:sz w:val="24"/>
        </w:rPr>
        <w:t>、股权激励方案设计的“九定实战模型”</w:t>
      </w:r>
      <w:r w:rsidR="0000036D">
        <w:rPr>
          <w:rStyle w:val="a4"/>
          <w:rFonts w:hint="eastAsia"/>
          <w:color w:val="FF0033"/>
          <w:sz w:val="24"/>
        </w:rPr>
        <w:t>；</w:t>
      </w:r>
      <w:r w:rsidR="0000036D">
        <w:rPr>
          <w:rStyle w:val="a4"/>
          <w:rFonts w:hint="eastAsia"/>
          <w:color w:val="FF0033"/>
          <w:sz w:val="24"/>
        </w:rPr>
        <w:t>5</w:t>
      </w:r>
      <w:r w:rsidR="0000036D">
        <w:rPr>
          <w:rStyle w:val="a4"/>
          <w:rFonts w:hint="eastAsia"/>
          <w:color w:val="FF0033"/>
          <w:sz w:val="24"/>
        </w:rPr>
        <w:t>、股权激励的相关财税问题处理</w:t>
      </w:r>
      <w:r w:rsidR="007B64EA" w:rsidRPr="00190884">
        <w:rPr>
          <w:rStyle w:val="a4"/>
          <w:rFonts w:hint="eastAsia"/>
          <w:color w:val="FF0033"/>
          <w:sz w:val="24"/>
        </w:rPr>
        <w:t>；</w:t>
      </w:r>
      <w:r w:rsidR="0000036D">
        <w:rPr>
          <w:rFonts w:ascii="simsun" w:hAnsi="simsun" w:hint="eastAsia"/>
          <w:sz w:val="24"/>
        </w:rPr>
        <w:t>6</w:t>
      </w:r>
      <w:r w:rsidR="007B64EA">
        <w:rPr>
          <w:rFonts w:ascii="simsun" w:hAnsi="simsun" w:hint="eastAsia"/>
          <w:sz w:val="24"/>
        </w:rPr>
        <w:t>、</w:t>
      </w:r>
      <w:r w:rsidR="007A51C9">
        <w:rPr>
          <w:rFonts w:ascii="simsun" w:hAnsi="simsun" w:hint="eastAsia"/>
          <w:sz w:val="24"/>
        </w:rPr>
        <w:t>多个</w:t>
      </w:r>
      <w:r w:rsidR="00190884">
        <w:rPr>
          <w:rFonts w:ascii="simsun" w:hAnsi="simsun" w:hint="eastAsia"/>
          <w:sz w:val="24"/>
        </w:rPr>
        <w:t>股权激励成功案例</w:t>
      </w:r>
      <w:r w:rsidR="007A51C9">
        <w:rPr>
          <w:rFonts w:ascii="simsun" w:hAnsi="simsun" w:hint="eastAsia"/>
          <w:sz w:val="24"/>
        </w:rPr>
        <w:t>详解</w:t>
      </w:r>
      <w:r w:rsidR="00190884">
        <w:rPr>
          <w:rFonts w:ascii="simsun" w:hAnsi="simsun" w:hint="eastAsia"/>
          <w:sz w:val="24"/>
        </w:rPr>
        <w:t>：如何让股权激励真正落地并取得</w:t>
      </w:r>
      <w:r w:rsidR="005D4EB5">
        <w:rPr>
          <w:rFonts w:ascii="simsun" w:hAnsi="simsun" w:hint="eastAsia"/>
          <w:sz w:val="24"/>
        </w:rPr>
        <w:t>预期成</w:t>
      </w:r>
      <w:r w:rsidR="00190884">
        <w:rPr>
          <w:rFonts w:ascii="simsun" w:hAnsi="simsun" w:hint="eastAsia"/>
          <w:sz w:val="24"/>
        </w:rPr>
        <w:t>效；</w:t>
      </w:r>
      <w:r w:rsidR="0000036D">
        <w:rPr>
          <w:rFonts w:ascii="simsun" w:hAnsi="simsun" w:hint="eastAsia"/>
          <w:sz w:val="24"/>
          <w:u w:val="single"/>
        </w:rPr>
        <w:t>7</w:t>
      </w:r>
      <w:r w:rsidR="007B64EA" w:rsidRPr="00190884">
        <w:rPr>
          <w:rFonts w:ascii="simsun" w:hAnsi="simsun" w:hint="eastAsia"/>
          <w:sz w:val="24"/>
          <w:u w:val="single"/>
        </w:rPr>
        <w:t>、</w:t>
      </w:r>
      <w:r w:rsidR="00190884" w:rsidRPr="00190884">
        <w:rPr>
          <w:rFonts w:ascii="simsun" w:hAnsi="simsun" w:hint="eastAsia"/>
          <w:sz w:val="24"/>
          <w:u w:val="single"/>
        </w:rPr>
        <w:t>国有科技型企业实施股权和分红激励的成功之道；</w:t>
      </w:r>
      <w:r w:rsidR="0000036D">
        <w:rPr>
          <w:rFonts w:ascii="simsun" w:hAnsi="simsun" w:hint="eastAsia"/>
          <w:sz w:val="24"/>
          <w:u w:val="single"/>
        </w:rPr>
        <w:t>8</w:t>
      </w:r>
      <w:r w:rsidR="00190884" w:rsidRPr="00190884">
        <w:rPr>
          <w:rFonts w:ascii="simsun" w:hAnsi="simsun" w:hint="eastAsia"/>
          <w:sz w:val="24"/>
          <w:u w:val="single"/>
        </w:rPr>
        <w:t>、附录：</w:t>
      </w:r>
      <w:r w:rsidR="00190884" w:rsidRPr="00E17237">
        <w:rPr>
          <w:rFonts w:ascii="宋体" w:hAnsi="宋体" w:cs="宋体"/>
          <w:kern w:val="0"/>
          <w:sz w:val="24"/>
          <w:u w:val="single"/>
        </w:rPr>
        <w:t>股权激</w:t>
      </w:r>
      <w:r w:rsidR="00190884" w:rsidRPr="00190884">
        <w:rPr>
          <w:rFonts w:ascii="宋体" w:hAnsi="宋体" w:cs="宋体"/>
          <w:kern w:val="0"/>
          <w:sz w:val="24"/>
          <w:u w:val="single"/>
        </w:rPr>
        <w:t>励方案的</w:t>
      </w:r>
      <w:r w:rsidR="00190884" w:rsidRPr="00190884">
        <w:rPr>
          <w:rFonts w:ascii="宋体" w:hAnsi="宋体" w:cs="宋体" w:hint="eastAsia"/>
          <w:kern w:val="0"/>
          <w:sz w:val="24"/>
          <w:u w:val="single"/>
        </w:rPr>
        <w:t>具体实施流程</w:t>
      </w:r>
      <w:r w:rsidR="002854B4">
        <w:rPr>
          <w:rFonts w:ascii="宋体" w:hAnsi="宋体" w:cs="宋体" w:hint="eastAsia"/>
          <w:kern w:val="0"/>
          <w:sz w:val="24"/>
          <w:u w:val="single"/>
        </w:rPr>
        <w:t>、方案实例</w:t>
      </w:r>
      <w:r w:rsidR="00190884" w:rsidRPr="00E17237">
        <w:rPr>
          <w:rFonts w:ascii="宋体" w:hAnsi="宋体" w:cs="宋体"/>
          <w:kern w:val="0"/>
          <w:sz w:val="24"/>
          <w:u w:val="single"/>
        </w:rPr>
        <w:t>及</w:t>
      </w:r>
      <w:r w:rsidR="00190884" w:rsidRPr="00190884">
        <w:rPr>
          <w:rFonts w:ascii="宋体" w:hAnsi="宋体" w:cs="宋体" w:hint="eastAsia"/>
          <w:kern w:val="0"/>
          <w:sz w:val="24"/>
          <w:u w:val="single"/>
        </w:rPr>
        <w:t>配套</w:t>
      </w:r>
      <w:r w:rsidR="00190884" w:rsidRPr="00E17237">
        <w:rPr>
          <w:rFonts w:ascii="宋体" w:hAnsi="宋体" w:cs="宋体"/>
          <w:kern w:val="0"/>
          <w:sz w:val="24"/>
          <w:u w:val="single"/>
        </w:rPr>
        <w:t>文书</w:t>
      </w:r>
      <w:r w:rsidR="00190884" w:rsidRPr="00190884">
        <w:rPr>
          <w:rFonts w:ascii="宋体" w:hAnsi="宋体" w:cs="宋体" w:hint="eastAsia"/>
          <w:kern w:val="0"/>
          <w:sz w:val="24"/>
          <w:u w:val="single"/>
        </w:rPr>
        <w:t>范本。</w:t>
      </w:r>
    </w:p>
    <w:p w:rsidR="00F16415" w:rsidRDefault="00F16415" w:rsidP="00F82F72">
      <w:pPr>
        <w:spacing w:afterLines="25" w:line="420" w:lineRule="exact"/>
        <w:rPr>
          <w:rStyle w:val="apple-converted-space"/>
          <w:rFonts w:ascii="simsun" w:hAnsi="simsun" w:hint="eastAsia"/>
          <w:b/>
          <w:bCs/>
          <w:sz w:val="24"/>
        </w:rPr>
      </w:pPr>
      <w:r w:rsidRPr="00670F52">
        <w:rPr>
          <w:rStyle w:val="a4"/>
          <w:rFonts w:ascii="simsun" w:hAnsi="simsun"/>
          <w:sz w:val="24"/>
        </w:rPr>
        <w:t>第</w:t>
      </w:r>
      <w:r w:rsidR="003E5E2B">
        <w:rPr>
          <w:rStyle w:val="a4"/>
          <w:rFonts w:ascii="simsun" w:hAnsi="simsun" w:hint="eastAsia"/>
          <w:sz w:val="24"/>
        </w:rPr>
        <w:t>七</w:t>
      </w:r>
      <w:r w:rsidRPr="00670F52">
        <w:rPr>
          <w:rStyle w:val="a4"/>
          <w:rFonts w:ascii="simsun" w:hAnsi="simsun"/>
          <w:sz w:val="24"/>
        </w:rPr>
        <w:t>部分：混改后企业的</w:t>
      </w:r>
      <w:r>
        <w:rPr>
          <w:rStyle w:val="a4"/>
          <w:rFonts w:ascii="simsun" w:hAnsi="simsun" w:hint="eastAsia"/>
          <w:sz w:val="24"/>
        </w:rPr>
        <w:t>公司治理</w:t>
      </w:r>
      <w:r w:rsidRPr="00670F52">
        <w:rPr>
          <w:rStyle w:val="a4"/>
          <w:rFonts w:ascii="simsun" w:hAnsi="simsun"/>
          <w:sz w:val="24"/>
        </w:rPr>
        <w:t>变革</w:t>
      </w:r>
      <w:r w:rsidRPr="00670F52">
        <w:rPr>
          <w:rStyle w:val="apple-converted-space"/>
          <w:rFonts w:ascii="simsun" w:hAnsi="simsun"/>
          <w:b/>
          <w:bCs/>
          <w:sz w:val="24"/>
        </w:rPr>
        <w:t> </w:t>
      </w:r>
    </w:p>
    <w:p w:rsidR="00F16415" w:rsidRDefault="00F16415" w:rsidP="00F82F72">
      <w:pPr>
        <w:spacing w:afterLines="25" w:line="420" w:lineRule="exact"/>
        <w:rPr>
          <w:rFonts w:ascii="simsun" w:hAnsi="simsun" w:hint="eastAsia"/>
          <w:sz w:val="24"/>
          <w:u w:val="single"/>
        </w:rPr>
      </w:pPr>
      <w:r w:rsidRPr="00670F52">
        <w:rPr>
          <w:rFonts w:ascii="simsun" w:hAnsi="simsun"/>
          <w:sz w:val="24"/>
        </w:rPr>
        <w:t xml:space="preserve">　　</w:t>
      </w:r>
      <w:r w:rsidRPr="00670F52">
        <w:rPr>
          <w:rFonts w:ascii="simsun" w:hAnsi="simsun"/>
          <w:sz w:val="24"/>
        </w:rPr>
        <w:t>1</w:t>
      </w:r>
      <w:r w:rsidRPr="00670F52">
        <w:rPr>
          <w:rFonts w:ascii="simsun" w:hAnsi="simsun"/>
          <w:sz w:val="24"/>
        </w:rPr>
        <w:t>、公司治理的经典模式与在中国的实践情况分析；</w:t>
      </w:r>
      <w:r w:rsidRPr="00670F52">
        <w:rPr>
          <w:rFonts w:ascii="simsun" w:hAnsi="simsun"/>
          <w:sz w:val="24"/>
        </w:rPr>
        <w:t>2</w:t>
      </w:r>
      <w:r w:rsidRPr="00670F52">
        <w:rPr>
          <w:rFonts w:ascii="simsun" w:hAnsi="simsun"/>
          <w:sz w:val="24"/>
        </w:rPr>
        <w:t>、混合所有制企业治理研究的</w:t>
      </w:r>
      <w:r>
        <w:rPr>
          <w:rFonts w:ascii="simsun" w:hAnsi="simsun" w:hint="eastAsia"/>
          <w:sz w:val="24"/>
        </w:rPr>
        <w:t>五维度</w:t>
      </w:r>
      <w:r w:rsidRPr="00670F52">
        <w:rPr>
          <w:rFonts w:ascii="simsun" w:hAnsi="simsun"/>
          <w:sz w:val="24"/>
        </w:rPr>
        <w:t>分析框架（包括企业的股权结构、核心高管职工的分配等）详解；</w:t>
      </w:r>
      <w:r w:rsidRPr="00670F52">
        <w:rPr>
          <w:rFonts w:ascii="simsun" w:hAnsi="simsun"/>
          <w:sz w:val="24"/>
        </w:rPr>
        <w:t>3</w:t>
      </w:r>
      <w:r w:rsidRPr="00670F52">
        <w:rPr>
          <w:rFonts w:ascii="simsun" w:hAnsi="simsun"/>
          <w:sz w:val="24"/>
        </w:rPr>
        <w:t>、对国内大量混合所有制企业的</w:t>
      </w:r>
      <w:r>
        <w:rPr>
          <w:rFonts w:ascii="simsun" w:hAnsi="simsun" w:hint="eastAsia"/>
          <w:sz w:val="24"/>
        </w:rPr>
        <w:t>治理结构</w:t>
      </w:r>
      <w:r w:rsidRPr="00670F52">
        <w:rPr>
          <w:rFonts w:ascii="simsun" w:hAnsi="simsun"/>
          <w:sz w:val="24"/>
        </w:rPr>
        <w:t>分析以及所获得的研究发现；</w:t>
      </w:r>
      <w:r w:rsidRPr="00670F52">
        <w:rPr>
          <w:rFonts w:ascii="simsun" w:hAnsi="simsun"/>
          <w:sz w:val="24"/>
          <w:u w:val="single"/>
        </w:rPr>
        <w:t>4</w:t>
      </w:r>
      <w:r w:rsidRPr="00670F52">
        <w:rPr>
          <w:rFonts w:ascii="simsun" w:hAnsi="simsun"/>
          <w:sz w:val="24"/>
          <w:u w:val="single"/>
        </w:rPr>
        <w:t>、如何在混合所有制企业逐步构建商业化、可持续的公司治理结构？</w:t>
      </w:r>
      <w:r w:rsidRPr="00670F52">
        <w:rPr>
          <w:rFonts w:ascii="simsun" w:hAnsi="simsun"/>
          <w:sz w:val="24"/>
          <w:u w:val="single"/>
        </w:rPr>
        <w:t>5</w:t>
      </w:r>
      <w:r w:rsidRPr="00670F52">
        <w:rPr>
          <w:rFonts w:ascii="simsun" w:hAnsi="simsun"/>
          <w:sz w:val="24"/>
          <w:u w:val="single"/>
        </w:rPr>
        <w:t>、如何打造</w:t>
      </w:r>
      <w:r w:rsidR="00E15821">
        <w:rPr>
          <w:rFonts w:ascii="simsun" w:hAnsi="simsun" w:hint="eastAsia"/>
          <w:sz w:val="24"/>
          <w:u w:val="single"/>
        </w:rPr>
        <w:t>“公司治理竞争力”？</w:t>
      </w:r>
      <w:r w:rsidRPr="00670F52">
        <w:rPr>
          <w:rFonts w:ascii="simsun" w:hAnsi="simsun"/>
          <w:sz w:val="24"/>
          <w:u w:val="single"/>
        </w:rPr>
        <w:t>6</w:t>
      </w:r>
      <w:r w:rsidRPr="00670F52">
        <w:rPr>
          <w:rFonts w:ascii="simsun" w:hAnsi="simsun"/>
          <w:sz w:val="24"/>
          <w:u w:val="single"/>
        </w:rPr>
        <w:t>、揭开</w:t>
      </w:r>
      <w:r w:rsidRPr="00670F52">
        <w:rPr>
          <w:rFonts w:ascii="simsun" w:hAnsi="simsun"/>
          <w:sz w:val="24"/>
          <w:u w:val="single"/>
        </w:rPr>
        <w:t>“</w:t>
      </w:r>
      <w:r w:rsidRPr="00670F52">
        <w:rPr>
          <w:rFonts w:ascii="simsun" w:hAnsi="simsun"/>
          <w:sz w:val="24"/>
          <w:u w:val="single"/>
        </w:rPr>
        <w:t>高效董事会</w:t>
      </w:r>
      <w:r w:rsidRPr="00670F52">
        <w:rPr>
          <w:rFonts w:ascii="simsun" w:hAnsi="simsun"/>
          <w:sz w:val="24"/>
          <w:u w:val="single"/>
        </w:rPr>
        <w:t>”</w:t>
      </w:r>
      <w:r w:rsidRPr="00670F52">
        <w:rPr>
          <w:rFonts w:ascii="simsun" w:hAnsi="simsun"/>
          <w:sz w:val="24"/>
          <w:u w:val="single"/>
        </w:rPr>
        <w:t>的奥秘；</w:t>
      </w:r>
      <w:r w:rsidRPr="00670F52">
        <w:rPr>
          <w:rFonts w:ascii="simsun" w:hAnsi="simsun"/>
          <w:sz w:val="24"/>
          <w:u w:val="single"/>
        </w:rPr>
        <w:t>7</w:t>
      </w:r>
      <w:r w:rsidRPr="00670F52">
        <w:rPr>
          <w:rFonts w:ascii="simsun" w:hAnsi="simsun"/>
          <w:sz w:val="24"/>
          <w:u w:val="single"/>
        </w:rPr>
        <w:t>、世界一流企业的公司治理结构解析</w:t>
      </w:r>
      <w:r w:rsidR="004E4701">
        <w:rPr>
          <w:rFonts w:ascii="simsun" w:hAnsi="simsun" w:hint="eastAsia"/>
          <w:sz w:val="24"/>
          <w:u w:val="single"/>
        </w:rPr>
        <w:t>；</w:t>
      </w:r>
      <w:r w:rsidR="004E4701">
        <w:rPr>
          <w:rFonts w:ascii="simsun" w:hAnsi="simsun" w:hint="eastAsia"/>
          <w:sz w:val="24"/>
          <w:u w:val="single"/>
        </w:rPr>
        <w:t>8</w:t>
      </w:r>
      <w:r w:rsidR="004E4701">
        <w:rPr>
          <w:rFonts w:ascii="simsun" w:hAnsi="simsun" w:hint="eastAsia"/>
          <w:sz w:val="24"/>
          <w:u w:val="single"/>
        </w:rPr>
        <w:t>、</w:t>
      </w:r>
      <w:r w:rsidR="00784833">
        <w:rPr>
          <w:rFonts w:ascii="simsun" w:hAnsi="simsun" w:hint="eastAsia"/>
          <w:sz w:val="24"/>
          <w:u w:val="single"/>
        </w:rPr>
        <w:t>不同类型</w:t>
      </w:r>
      <w:r w:rsidR="00EF6EE2">
        <w:rPr>
          <w:rFonts w:ascii="simsun" w:hAnsi="simsun" w:hint="eastAsia"/>
          <w:sz w:val="24"/>
          <w:u w:val="single"/>
        </w:rPr>
        <w:t>的</w:t>
      </w:r>
      <w:r w:rsidR="00784833">
        <w:rPr>
          <w:rFonts w:ascii="simsun" w:hAnsi="simsun" w:hint="eastAsia"/>
          <w:sz w:val="24"/>
          <w:u w:val="single"/>
        </w:rPr>
        <w:t>混改后企业治理机制（管控模式）</w:t>
      </w:r>
      <w:r w:rsidR="004E4701">
        <w:rPr>
          <w:rFonts w:ascii="simsun" w:hAnsi="simsun" w:hint="eastAsia"/>
          <w:sz w:val="24"/>
          <w:u w:val="single"/>
        </w:rPr>
        <w:t>变革的</w:t>
      </w:r>
      <w:r w:rsidR="00B12072">
        <w:rPr>
          <w:rFonts w:ascii="simsun" w:hAnsi="simsun" w:hint="eastAsia"/>
          <w:sz w:val="24"/>
          <w:u w:val="single"/>
        </w:rPr>
        <w:t>好经验、</w:t>
      </w:r>
      <w:r w:rsidR="004E4701">
        <w:rPr>
          <w:rFonts w:ascii="simsun" w:hAnsi="simsun" w:hint="eastAsia"/>
          <w:sz w:val="24"/>
          <w:u w:val="single"/>
        </w:rPr>
        <w:t>好做法总结</w:t>
      </w:r>
      <w:r w:rsidR="00784833" w:rsidRPr="00515E98">
        <w:rPr>
          <w:rFonts w:hint="eastAsia"/>
          <w:sz w:val="24"/>
          <w:u w:val="single"/>
        </w:rPr>
        <w:t>（含</w:t>
      </w:r>
      <w:r w:rsidR="00784833">
        <w:rPr>
          <w:rFonts w:hint="eastAsia"/>
          <w:sz w:val="24"/>
          <w:u w:val="single"/>
        </w:rPr>
        <w:t>多个</w:t>
      </w:r>
      <w:r w:rsidR="00784833" w:rsidRPr="00515E98">
        <w:rPr>
          <w:rFonts w:hint="eastAsia"/>
          <w:sz w:val="24"/>
          <w:u w:val="single"/>
        </w:rPr>
        <w:t>典型</w:t>
      </w:r>
      <w:r w:rsidR="00784833">
        <w:rPr>
          <w:rFonts w:hint="eastAsia"/>
          <w:sz w:val="24"/>
          <w:u w:val="single"/>
        </w:rPr>
        <w:t>成功</w:t>
      </w:r>
      <w:r w:rsidR="00784833" w:rsidRPr="00515E98">
        <w:rPr>
          <w:rFonts w:hint="eastAsia"/>
          <w:sz w:val="24"/>
          <w:u w:val="single"/>
        </w:rPr>
        <w:t>案例解析）</w:t>
      </w:r>
      <w:r w:rsidR="004E4701">
        <w:rPr>
          <w:rFonts w:ascii="simsun" w:hAnsi="simsun" w:hint="eastAsia"/>
          <w:sz w:val="24"/>
          <w:u w:val="single"/>
        </w:rPr>
        <w:t>。</w:t>
      </w:r>
    </w:p>
    <w:p w:rsidR="00F16415" w:rsidRPr="00D56113" w:rsidRDefault="00F16415" w:rsidP="00F16415">
      <w:pPr>
        <w:widowControl/>
        <w:spacing w:line="360" w:lineRule="auto"/>
        <w:jc w:val="left"/>
        <w:rPr>
          <w:rFonts w:ascii="宋体" w:hAnsi="宋体" w:cs="宋体"/>
          <w:b/>
          <w:bCs/>
          <w:kern w:val="0"/>
          <w:sz w:val="24"/>
        </w:rPr>
      </w:pPr>
      <w:r w:rsidRPr="00D56113">
        <w:rPr>
          <w:rFonts w:ascii="宋体" w:hAnsi="宋体" w:cs="宋体" w:hint="eastAsia"/>
          <w:b/>
          <w:bCs/>
          <w:kern w:val="0"/>
          <w:sz w:val="24"/>
        </w:rPr>
        <w:t>第</w:t>
      </w:r>
      <w:r>
        <w:rPr>
          <w:rFonts w:ascii="宋体" w:hAnsi="宋体" w:cs="宋体" w:hint="eastAsia"/>
          <w:b/>
          <w:bCs/>
          <w:kern w:val="0"/>
          <w:sz w:val="24"/>
        </w:rPr>
        <w:t>八</w:t>
      </w:r>
      <w:r w:rsidRPr="00D56113">
        <w:rPr>
          <w:rFonts w:ascii="宋体" w:hAnsi="宋体" w:cs="宋体" w:hint="eastAsia"/>
          <w:b/>
          <w:bCs/>
          <w:kern w:val="0"/>
          <w:sz w:val="24"/>
        </w:rPr>
        <w:t>部分</w:t>
      </w:r>
      <w:r w:rsidR="007F7755">
        <w:rPr>
          <w:rFonts w:ascii="宋体" w:hAnsi="宋体" w:cs="宋体" w:hint="eastAsia"/>
          <w:b/>
          <w:bCs/>
          <w:kern w:val="0"/>
          <w:sz w:val="24"/>
        </w:rPr>
        <w:t>：</w:t>
      </w:r>
      <w:r>
        <w:rPr>
          <w:rFonts w:ascii="宋体" w:hAnsi="宋体" w:cs="宋体" w:hint="eastAsia"/>
          <w:b/>
          <w:bCs/>
          <w:kern w:val="0"/>
          <w:sz w:val="24"/>
        </w:rPr>
        <w:t>建立</w:t>
      </w:r>
      <w:r w:rsidRPr="00D56113">
        <w:rPr>
          <w:rFonts w:ascii="宋体" w:hAnsi="宋体" w:cs="宋体" w:hint="eastAsia"/>
          <w:b/>
          <w:bCs/>
          <w:kern w:val="0"/>
          <w:sz w:val="24"/>
        </w:rPr>
        <w:t>市场化经营机制的</w:t>
      </w:r>
      <w:r>
        <w:rPr>
          <w:rFonts w:ascii="宋体" w:hAnsi="宋体" w:cs="宋体" w:hint="eastAsia"/>
          <w:b/>
          <w:bCs/>
          <w:kern w:val="0"/>
          <w:sz w:val="24"/>
        </w:rPr>
        <w:t>突破口</w:t>
      </w:r>
      <w:r w:rsidRPr="00D56113">
        <w:rPr>
          <w:rFonts w:ascii="宋体" w:hAnsi="宋体" w:cs="宋体" w:hint="eastAsia"/>
          <w:b/>
          <w:bCs/>
          <w:kern w:val="0"/>
          <w:sz w:val="24"/>
        </w:rPr>
        <w:t>、</w:t>
      </w:r>
      <w:r>
        <w:rPr>
          <w:rFonts w:ascii="宋体" w:hAnsi="宋体" w:cs="宋体" w:hint="eastAsia"/>
          <w:b/>
          <w:bCs/>
          <w:kern w:val="0"/>
          <w:sz w:val="24"/>
        </w:rPr>
        <w:t>实战操作以及典型案例</w:t>
      </w:r>
    </w:p>
    <w:p w:rsidR="00F16415" w:rsidRPr="00D56113" w:rsidRDefault="00F16415" w:rsidP="00F16415">
      <w:pPr>
        <w:widowControl/>
        <w:spacing w:line="360" w:lineRule="auto"/>
        <w:ind w:firstLineChars="200" w:firstLine="480"/>
        <w:jc w:val="left"/>
        <w:rPr>
          <w:rFonts w:ascii="宋体" w:hAnsi="宋体" w:cs="宋体"/>
          <w:bCs/>
          <w:kern w:val="0"/>
          <w:sz w:val="24"/>
        </w:rPr>
      </w:pPr>
      <w:r>
        <w:rPr>
          <w:rFonts w:ascii="宋体" w:hAnsi="宋体" w:cs="宋体" w:hint="eastAsia"/>
          <w:bCs/>
          <w:kern w:val="0"/>
          <w:sz w:val="24"/>
        </w:rPr>
        <w:t>1、国企经营机制改革的着力点和突破口选择；</w:t>
      </w:r>
      <w:r w:rsidR="00AA1E92">
        <w:rPr>
          <w:rFonts w:hint="eastAsia"/>
          <w:sz w:val="24"/>
        </w:rPr>
        <w:t>2</w:t>
      </w:r>
      <w:r w:rsidR="00B12072">
        <w:rPr>
          <w:rFonts w:hint="eastAsia"/>
          <w:sz w:val="24"/>
        </w:rPr>
        <w:t>、</w:t>
      </w:r>
      <w:r>
        <w:rPr>
          <w:rFonts w:ascii="宋体" w:hAnsi="宋体" w:cs="宋体" w:hint="eastAsia"/>
          <w:bCs/>
          <w:kern w:val="0"/>
          <w:sz w:val="24"/>
        </w:rPr>
        <w:t>推行职业经理人制度的常见陷阱和误区；</w:t>
      </w:r>
      <w:r w:rsidRPr="00AF26B4">
        <w:rPr>
          <w:rFonts w:ascii="宋体" w:hAnsi="宋体" w:cs="宋体" w:hint="eastAsia"/>
          <w:bCs/>
          <w:kern w:val="0"/>
          <w:sz w:val="24"/>
          <w:u w:val="single"/>
        </w:rPr>
        <w:t>3、如何处理好现有干部的身份转换问题？如何规避可能产生的负面作用，确保改革取得良好成效？4、推行职业经理人制度的方法策略（两个核心、六个关键点）及典型案例解析；5、</w:t>
      </w:r>
      <w:r w:rsidRPr="00AF26B4">
        <w:rPr>
          <w:rFonts w:ascii="宋体" w:hAnsi="宋体" w:cs="宋体"/>
          <w:bCs/>
          <w:kern w:val="0"/>
          <w:sz w:val="24"/>
          <w:u w:val="single"/>
        </w:rPr>
        <w:t>经理层成员任期制</w:t>
      </w:r>
      <w:r w:rsidRPr="00AF26B4">
        <w:rPr>
          <w:rFonts w:ascii="宋体" w:hAnsi="宋体" w:cs="宋体" w:hint="eastAsia"/>
          <w:bCs/>
          <w:kern w:val="0"/>
          <w:sz w:val="24"/>
          <w:u w:val="single"/>
        </w:rPr>
        <w:t>和</w:t>
      </w:r>
      <w:r w:rsidRPr="00AF26B4">
        <w:rPr>
          <w:rFonts w:ascii="宋体" w:hAnsi="宋体" w:cs="宋体"/>
          <w:bCs/>
          <w:kern w:val="0"/>
          <w:sz w:val="24"/>
          <w:u w:val="single"/>
        </w:rPr>
        <w:t>契约化管理</w:t>
      </w:r>
      <w:r w:rsidRPr="00AF26B4">
        <w:rPr>
          <w:rFonts w:ascii="宋体" w:hAnsi="宋体" w:cs="宋体" w:hint="eastAsia"/>
          <w:bCs/>
          <w:kern w:val="0"/>
          <w:sz w:val="24"/>
          <w:u w:val="single"/>
        </w:rPr>
        <w:t>的成熟操作方式及成功案例详解；</w:t>
      </w:r>
      <w:r>
        <w:rPr>
          <w:rFonts w:ascii="宋体" w:hAnsi="宋体" w:cs="宋体" w:hint="eastAsia"/>
          <w:bCs/>
          <w:kern w:val="0"/>
          <w:sz w:val="24"/>
        </w:rPr>
        <w:t>6、国企三项制度改革不到位的根源问题剖析；7、制约国企三项制度改革的三类关键因素；8、让三项制度改革真正“破局”的方法策略及典型成功案例详解。</w:t>
      </w:r>
    </w:p>
    <w:p w:rsidR="00F55E1F" w:rsidRPr="00F55E1F" w:rsidRDefault="00F55E1F" w:rsidP="00F82F72">
      <w:pPr>
        <w:spacing w:afterLines="25" w:line="420" w:lineRule="exact"/>
        <w:rPr>
          <w:rStyle w:val="a4"/>
          <w:rFonts w:ascii="simsun" w:hAnsi="simsun" w:hint="eastAsia"/>
          <w:sz w:val="24"/>
        </w:rPr>
      </w:pPr>
      <w:r w:rsidRPr="00F55E1F">
        <w:rPr>
          <w:rStyle w:val="a4"/>
          <w:rFonts w:ascii="simsun" w:hAnsi="simsun"/>
          <w:sz w:val="24"/>
        </w:rPr>
        <w:t>第</w:t>
      </w:r>
      <w:r w:rsidR="003E5E2B">
        <w:rPr>
          <w:rStyle w:val="a4"/>
          <w:rFonts w:ascii="simsun" w:hAnsi="simsun" w:hint="eastAsia"/>
          <w:sz w:val="24"/>
        </w:rPr>
        <w:t>九</w:t>
      </w:r>
      <w:r w:rsidRPr="00F55E1F">
        <w:rPr>
          <w:rStyle w:val="a4"/>
          <w:rFonts w:ascii="simsun" w:hAnsi="simsun"/>
          <w:sz w:val="24"/>
        </w:rPr>
        <w:t>部分：改制上市的模式选择、基本流程、实战操作要点以及典型案例解析</w:t>
      </w:r>
    </w:p>
    <w:p w:rsidR="00F55E1F" w:rsidRPr="00F55E1F" w:rsidRDefault="00F55E1F" w:rsidP="00F82F72">
      <w:pPr>
        <w:spacing w:afterLines="25" w:line="420" w:lineRule="exact"/>
        <w:rPr>
          <w:rStyle w:val="apple-converted-space"/>
          <w:rFonts w:ascii="simsun" w:hAnsi="simsun" w:hint="eastAsia"/>
          <w:sz w:val="24"/>
        </w:rPr>
      </w:pPr>
      <w:r w:rsidRPr="00F55E1F">
        <w:rPr>
          <w:rFonts w:ascii="simsun" w:hAnsi="simsun"/>
          <w:color w:val="333333"/>
          <w:sz w:val="24"/>
        </w:rPr>
        <w:lastRenderedPageBreak/>
        <w:t xml:space="preserve">　　</w:t>
      </w:r>
      <w:r w:rsidRPr="00F55E1F">
        <w:rPr>
          <w:rFonts w:ascii="simsun" w:hAnsi="simsun"/>
          <w:color w:val="333333"/>
          <w:sz w:val="24"/>
        </w:rPr>
        <w:t>1</w:t>
      </w:r>
      <w:r w:rsidRPr="00F55E1F">
        <w:rPr>
          <w:sz w:val="24"/>
        </w:rPr>
        <w:t>、我国资本市场的基本架构以及主板、创业板等四大证券市场的概况与差异分析；</w:t>
      </w:r>
      <w:r w:rsidRPr="00F55E1F">
        <w:rPr>
          <w:rStyle w:val="a4"/>
          <w:color w:val="FF0033"/>
          <w:sz w:val="24"/>
        </w:rPr>
        <w:t>2</w:t>
      </w:r>
      <w:r w:rsidRPr="00F55E1F">
        <w:rPr>
          <w:rStyle w:val="a4"/>
          <w:color w:val="FF0033"/>
          <w:sz w:val="24"/>
        </w:rPr>
        <w:t>、国企改制上市的十三种模式、适用范围以及对应的典型案例详解；</w:t>
      </w:r>
      <w:r w:rsidRPr="00F55E1F">
        <w:rPr>
          <w:sz w:val="24"/>
        </w:rPr>
        <w:t>3</w:t>
      </w:r>
      <w:r w:rsidRPr="00F55E1F">
        <w:rPr>
          <w:sz w:val="24"/>
        </w:rPr>
        <w:t>、国企改制上市的流程与具体操作步骤详解；</w:t>
      </w:r>
      <w:r w:rsidRPr="00F55E1F">
        <w:rPr>
          <w:sz w:val="24"/>
        </w:rPr>
        <w:t>4</w:t>
      </w:r>
      <w:r w:rsidRPr="00F55E1F">
        <w:rPr>
          <w:sz w:val="24"/>
        </w:rPr>
        <w:t>、改制上市前的具体准备工作；</w:t>
      </w:r>
      <w:r w:rsidRPr="00F55E1F">
        <w:rPr>
          <w:sz w:val="24"/>
        </w:rPr>
        <w:t>5</w:t>
      </w:r>
      <w:r w:rsidRPr="00F55E1F">
        <w:rPr>
          <w:sz w:val="24"/>
        </w:rPr>
        <w:t>、企业上市前常用资本运作模式解读；</w:t>
      </w:r>
      <w:r w:rsidRPr="00F55E1F">
        <w:rPr>
          <w:rStyle w:val="a4"/>
          <w:color w:val="FF0033"/>
          <w:sz w:val="24"/>
        </w:rPr>
        <w:t>6</w:t>
      </w:r>
      <w:r w:rsidRPr="00F55E1F">
        <w:rPr>
          <w:rStyle w:val="a4"/>
          <w:color w:val="FF0033"/>
          <w:sz w:val="24"/>
        </w:rPr>
        <w:t>、</w:t>
      </w:r>
      <w:r w:rsidR="00D15DD9">
        <w:rPr>
          <w:rStyle w:val="a4"/>
          <w:rFonts w:hint="eastAsia"/>
          <w:color w:val="FF0033"/>
          <w:sz w:val="24"/>
        </w:rPr>
        <w:t>两家</w:t>
      </w:r>
      <w:r w:rsidRPr="00F55E1F">
        <w:rPr>
          <w:rStyle w:val="a4"/>
          <w:color w:val="FF0033"/>
          <w:sz w:val="24"/>
        </w:rPr>
        <w:t>大型国有企业集团</w:t>
      </w:r>
      <w:r w:rsidR="00A1524C">
        <w:rPr>
          <w:rStyle w:val="a4"/>
          <w:rFonts w:hint="eastAsia"/>
          <w:color w:val="FF0033"/>
          <w:sz w:val="24"/>
        </w:rPr>
        <w:t>近两</w:t>
      </w:r>
      <w:r w:rsidRPr="00F55E1F">
        <w:rPr>
          <w:rStyle w:val="a4"/>
          <w:color w:val="FF0033"/>
          <w:sz w:val="24"/>
        </w:rPr>
        <w:t>年改制上市的历程及方案详解。</w:t>
      </w:r>
      <w:r w:rsidRPr="00F55E1F">
        <w:rPr>
          <w:rStyle w:val="apple-converted-space"/>
          <w:rFonts w:ascii="simsun" w:hAnsi="simsun"/>
          <w:color w:val="333333"/>
          <w:sz w:val="24"/>
        </w:rPr>
        <w:t> </w:t>
      </w:r>
    </w:p>
    <w:p w:rsidR="00465417" w:rsidRDefault="00465417" w:rsidP="00F82F72">
      <w:pPr>
        <w:spacing w:afterLines="25" w:line="420" w:lineRule="exact"/>
        <w:rPr>
          <w:rStyle w:val="apple-converted-space"/>
          <w:rFonts w:ascii="simsun" w:hAnsi="simsun" w:hint="eastAsia"/>
          <w:b/>
          <w:bCs/>
          <w:sz w:val="24"/>
        </w:rPr>
      </w:pPr>
      <w:r w:rsidRPr="00670F52">
        <w:rPr>
          <w:rStyle w:val="a4"/>
          <w:rFonts w:ascii="simsun" w:hAnsi="simsun"/>
          <w:sz w:val="24"/>
        </w:rPr>
        <w:t>第</w:t>
      </w:r>
      <w:r w:rsidR="003E5E2B">
        <w:rPr>
          <w:rStyle w:val="a4"/>
          <w:rFonts w:ascii="simsun" w:hAnsi="simsun" w:hint="eastAsia"/>
          <w:sz w:val="24"/>
        </w:rPr>
        <w:t>十</w:t>
      </w:r>
      <w:r w:rsidRPr="00670F52">
        <w:rPr>
          <w:rStyle w:val="a4"/>
          <w:rFonts w:ascii="simsun" w:hAnsi="simsun"/>
          <w:sz w:val="24"/>
        </w:rPr>
        <w:t>部分：职工安置的政策解析、实战操作要点及疑难问题处理</w:t>
      </w:r>
      <w:r w:rsidRPr="00670F52">
        <w:rPr>
          <w:rStyle w:val="a4"/>
          <w:rFonts w:ascii="simsun" w:hAnsi="simsun"/>
          <w:sz w:val="24"/>
        </w:rPr>
        <w:t>  </w:t>
      </w:r>
    </w:p>
    <w:p w:rsidR="00465417" w:rsidRDefault="00465417" w:rsidP="00F82F72">
      <w:pPr>
        <w:spacing w:afterLines="25" w:line="420" w:lineRule="exact"/>
        <w:rPr>
          <w:rStyle w:val="apple-converted-space"/>
          <w:rFonts w:ascii="simsun" w:hAnsi="simsun" w:hint="eastAsia"/>
          <w:sz w:val="24"/>
        </w:rPr>
      </w:pPr>
      <w:r w:rsidRPr="00670F52">
        <w:rPr>
          <w:rFonts w:ascii="simsun" w:hAnsi="simsun"/>
          <w:sz w:val="24"/>
        </w:rPr>
        <w:t xml:space="preserve">　　</w:t>
      </w:r>
      <w:r w:rsidRPr="00670F52">
        <w:rPr>
          <w:rFonts w:ascii="simsun" w:hAnsi="simsun"/>
          <w:sz w:val="24"/>
          <w:u w:val="single"/>
        </w:rPr>
        <w:t>1</w:t>
      </w:r>
      <w:r w:rsidRPr="00670F52">
        <w:rPr>
          <w:rFonts w:ascii="simsun" w:hAnsi="simsun"/>
          <w:sz w:val="24"/>
          <w:u w:val="single"/>
        </w:rPr>
        <w:t>、不同国企改革类型下的职工安置要点详解；</w:t>
      </w:r>
      <w:r w:rsidRPr="00670F52">
        <w:rPr>
          <w:rFonts w:ascii="simsun" w:hAnsi="simsun"/>
          <w:sz w:val="24"/>
          <w:u w:val="single"/>
        </w:rPr>
        <w:t>2</w:t>
      </w:r>
      <w:r w:rsidRPr="00670F52">
        <w:rPr>
          <w:rFonts w:ascii="simsun" w:hAnsi="simsun"/>
          <w:sz w:val="24"/>
          <w:u w:val="single"/>
        </w:rPr>
        <w:t>、全面梳理、解析国企改革改制所涉及的职工安置政策；</w:t>
      </w:r>
      <w:r w:rsidRPr="00670F52">
        <w:rPr>
          <w:rFonts w:ascii="simsun" w:hAnsi="simsun"/>
          <w:sz w:val="24"/>
        </w:rPr>
        <w:t>3</w:t>
      </w:r>
      <w:r w:rsidRPr="00670F52">
        <w:rPr>
          <w:rFonts w:ascii="simsun" w:hAnsi="simsun"/>
          <w:sz w:val="24"/>
        </w:rPr>
        <w:t>、哪些类型的国企改革需重点设计职工安置方案？哪些类型的国企改革不需重点关注职工安置问题？</w:t>
      </w:r>
      <w:r w:rsidRPr="00670F52">
        <w:rPr>
          <w:rFonts w:ascii="simsun" w:hAnsi="simsun"/>
          <w:sz w:val="24"/>
          <w:u w:val="single"/>
        </w:rPr>
        <w:t>4</w:t>
      </w:r>
      <w:r w:rsidRPr="00670F52">
        <w:rPr>
          <w:rFonts w:ascii="simsun" w:hAnsi="simsun"/>
          <w:sz w:val="24"/>
          <w:u w:val="single"/>
        </w:rPr>
        <w:t>、涉及职工安置的常见错误做法（极易形成隐患或改革后遗症）；</w:t>
      </w:r>
      <w:r w:rsidRPr="00670F52">
        <w:rPr>
          <w:rFonts w:ascii="simsun" w:hAnsi="simsun"/>
          <w:sz w:val="24"/>
          <w:u w:val="single"/>
        </w:rPr>
        <w:t>5</w:t>
      </w:r>
      <w:r w:rsidRPr="00670F52">
        <w:rPr>
          <w:rFonts w:ascii="simsun" w:hAnsi="simsun"/>
          <w:sz w:val="24"/>
          <w:u w:val="single"/>
        </w:rPr>
        <w:t>、国企混合所有制改革的职工安置方案实例</w:t>
      </w:r>
      <w:r w:rsidRPr="00670F52">
        <w:rPr>
          <w:rFonts w:ascii="simsun" w:hAnsi="simsun"/>
          <w:sz w:val="24"/>
        </w:rPr>
        <w:t>（含各类典型的职工安置问题处理办法）。</w:t>
      </w:r>
      <w:r w:rsidRPr="00670F52">
        <w:rPr>
          <w:rStyle w:val="apple-converted-space"/>
          <w:rFonts w:ascii="simsun" w:hAnsi="simsun"/>
          <w:sz w:val="24"/>
        </w:rPr>
        <w:t> </w:t>
      </w:r>
    </w:p>
    <w:p w:rsidR="008F5BF6" w:rsidRPr="007814DB" w:rsidRDefault="008F5BF6" w:rsidP="00F82F72">
      <w:pPr>
        <w:spacing w:afterLines="25" w:line="420" w:lineRule="exact"/>
        <w:rPr>
          <w:rStyle w:val="a4"/>
          <w:rFonts w:ascii="simsun" w:hAnsi="simsun" w:hint="eastAsia"/>
          <w:color w:val="000000"/>
          <w:sz w:val="24"/>
        </w:rPr>
      </w:pPr>
      <w:r w:rsidRPr="007814DB">
        <w:rPr>
          <w:rStyle w:val="a4"/>
          <w:rFonts w:ascii="simsun" w:hAnsi="simsun"/>
          <w:color w:val="000000"/>
          <w:sz w:val="24"/>
        </w:rPr>
        <w:t>第</w:t>
      </w:r>
      <w:r w:rsidR="00211247">
        <w:rPr>
          <w:rStyle w:val="a4"/>
          <w:rFonts w:ascii="simsun" w:hAnsi="simsun" w:hint="eastAsia"/>
          <w:color w:val="000000"/>
          <w:sz w:val="24"/>
        </w:rPr>
        <w:t>十</w:t>
      </w:r>
      <w:r w:rsidR="003E5E2B">
        <w:rPr>
          <w:rStyle w:val="a4"/>
          <w:rFonts w:ascii="simsun" w:hAnsi="simsun" w:hint="eastAsia"/>
          <w:color w:val="000000"/>
          <w:sz w:val="24"/>
        </w:rPr>
        <w:t>一</w:t>
      </w:r>
      <w:r w:rsidRPr="007814DB">
        <w:rPr>
          <w:rStyle w:val="a4"/>
          <w:rFonts w:ascii="simsun" w:hAnsi="simsun"/>
          <w:color w:val="000000"/>
          <w:sz w:val="24"/>
        </w:rPr>
        <w:t>部分：央企下属</w:t>
      </w:r>
      <w:r w:rsidR="00074167">
        <w:rPr>
          <w:rStyle w:val="a4"/>
          <w:rFonts w:ascii="simsun" w:hAnsi="simsun" w:hint="eastAsia"/>
          <w:color w:val="000000"/>
          <w:sz w:val="24"/>
        </w:rPr>
        <w:t>企业</w:t>
      </w:r>
      <w:r w:rsidRPr="007814DB">
        <w:rPr>
          <w:rStyle w:val="a4"/>
          <w:rFonts w:ascii="simsun" w:hAnsi="simsun"/>
          <w:color w:val="000000"/>
          <w:sz w:val="24"/>
        </w:rPr>
        <w:t>改革（</w:t>
      </w:r>
      <w:r w:rsidRPr="007814DB">
        <w:rPr>
          <w:rStyle w:val="a4"/>
          <w:rFonts w:ascii="simsun" w:hAnsi="simsun"/>
          <w:color w:val="000000"/>
          <w:sz w:val="24"/>
        </w:rPr>
        <w:t>201</w:t>
      </w:r>
      <w:r w:rsidR="00074167">
        <w:rPr>
          <w:rStyle w:val="a4"/>
          <w:rFonts w:ascii="simsun" w:hAnsi="simsun" w:hint="eastAsia"/>
          <w:color w:val="000000"/>
          <w:sz w:val="24"/>
        </w:rPr>
        <w:t>8</w:t>
      </w:r>
      <w:r w:rsidRPr="007814DB">
        <w:rPr>
          <w:rStyle w:val="a4"/>
          <w:rFonts w:ascii="simsun" w:hAnsi="simsun"/>
          <w:color w:val="000000"/>
          <w:sz w:val="24"/>
        </w:rPr>
        <w:t>－</w:t>
      </w:r>
      <w:r w:rsidR="003000F9">
        <w:rPr>
          <w:rStyle w:val="a4"/>
          <w:rFonts w:ascii="simsun" w:hAnsi="simsun"/>
          <w:color w:val="000000"/>
          <w:sz w:val="24"/>
        </w:rPr>
        <w:t>20</w:t>
      </w:r>
      <w:r w:rsidR="00AD5431">
        <w:rPr>
          <w:rStyle w:val="a4"/>
          <w:rFonts w:ascii="simsun" w:hAnsi="simsun" w:hint="eastAsia"/>
          <w:color w:val="000000"/>
          <w:sz w:val="24"/>
        </w:rPr>
        <w:t>21</w:t>
      </w:r>
      <w:r w:rsidRPr="007814DB">
        <w:rPr>
          <w:rStyle w:val="a4"/>
          <w:rFonts w:ascii="simsun" w:hAnsi="simsun"/>
          <w:color w:val="000000"/>
          <w:sz w:val="24"/>
        </w:rPr>
        <w:t>年）的成功案例解析</w:t>
      </w:r>
    </w:p>
    <w:p w:rsidR="008F5BF6" w:rsidRPr="007814DB" w:rsidRDefault="008F5BF6" w:rsidP="00F82F72">
      <w:pPr>
        <w:spacing w:afterLines="25" w:line="420" w:lineRule="exact"/>
        <w:ind w:firstLineChars="161" w:firstLine="388"/>
        <w:rPr>
          <w:sz w:val="24"/>
        </w:rPr>
      </w:pPr>
      <w:r w:rsidRPr="007814DB">
        <w:rPr>
          <w:rStyle w:val="a4"/>
          <w:rFonts w:hint="eastAsia"/>
          <w:color w:val="E53333"/>
          <w:sz w:val="24"/>
        </w:rPr>
        <w:t>基于国务院国资委等国家权威部门的内部交流材料，涵盖近</w:t>
      </w:r>
      <w:r w:rsidR="00074167">
        <w:rPr>
          <w:rStyle w:val="a4"/>
          <w:rFonts w:hint="eastAsia"/>
          <w:color w:val="E53333"/>
          <w:sz w:val="24"/>
        </w:rPr>
        <w:t>三</w:t>
      </w:r>
      <w:r w:rsidRPr="007814DB">
        <w:rPr>
          <w:rStyle w:val="a4"/>
          <w:rFonts w:hint="eastAsia"/>
          <w:color w:val="E53333"/>
          <w:sz w:val="24"/>
        </w:rPr>
        <w:t>年来涌现的数十个</w:t>
      </w:r>
      <w:r w:rsidR="00DC368A" w:rsidRPr="007814DB">
        <w:rPr>
          <w:rStyle w:val="a4"/>
          <w:rFonts w:hint="eastAsia"/>
          <w:color w:val="E53333"/>
          <w:sz w:val="24"/>
        </w:rPr>
        <w:t>央企下属企业</w:t>
      </w:r>
      <w:r w:rsidR="00DC368A">
        <w:rPr>
          <w:rStyle w:val="a4"/>
          <w:rFonts w:hint="eastAsia"/>
          <w:color w:val="E53333"/>
          <w:sz w:val="24"/>
        </w:rPr>
        <w:t>（含双百企业）</w:t>
      </w:r>
      <w:r w:rsidRPr="007814DB">
        <w:rPr>
          <w:rStyle w:val="a4"/>
          <w:rFonts w:hint="eastAsia"/>
          <w:color w:val="E53333"/>
          <w:sz w:val="24"/>
        </w:rPr>
        <w:t>改革成功案例解析，包括个性化的改革背景、具体做法及实际成效、专家点评等</w:t>
      </w:r>
      <w:r w:rsidRPr="007814DB">
        <w:rPr>
          <w:rFonts w:hint="eastAsia"/>
          <w:sz w:val="24"/>
        </w:rPr>
        <w:t>，改革范围涉及“</w:t>
      </w:r>
      <w:r w:rsidR="00074167" w:rsidRPr="00074167">
        <w:rPr>
          <w:rFonts w:hint="eastAsia"/>
          <w:sz w:val="24"/>
        </w:rPr>
        <w:t>企业战略性重组与专业化整合、推进混合所有制改革、骨干员工股权激励、国有资本投资和运营公司改革、完善公司治理体制、推行职业经理人制度、建立健全市场化经营机制、三项制度改革</w:t>
      </w:r>
      <w:r w:rsidRPr="007814DB">
        <w:rPr>
          <w:rFonts w:hint="eastAsia"/>
          <w:sz w:val="24"/>
        </w:rPr>
        <w:t>”等方面。</w:t>
      </w:r>
    </w:p>
    <w:p w:rsidR="008F5BF6" w:rsidRPr="007814DB" w:rsidRDefault="008F5BF6" w:rsidP="00F82F72">
      <w:pPr>
        <w:spacing w:afterLines="25" w:line="420" w:lineRule="exact"/>
        <w:ind w:firstLineChars="162" w:firstLine="389"/>
        <w:rPr>
          <w:sz w:val="24"/>
          <w:u w:val="single"/>
        </w:rPr>
      </w:pPr>
      <w:r w:rsidRPr="007814DB">
        <w:rPr>
          <w:rFonts w:hint="eastAsia"/>
          <w:sz w:val="24"/>
        </w:rPr>
        <w:t>上述标杆企业结合本企业实际和特点，坚持因地制宜、一企一策实施改革，</w:t>
      </w:r>
      <w:r w:rsidRPr="007814DB">
        <w:rPr>
          <w:rFonts w:hint="eastAsia"/>
          <w:sz w:val="24"/>
          <w:u w:val="single"/>
        </w:rPr>
        <w:t>不仅取得了良好的改革成效，而且受到国务院国资委的高度评价，能够为央企及其下属企业改革提供可参考、可复制的经验和借鉴，是真正权威、可靠的参考样板。</w:t>
      </w:r>
    </w:p>
    <w:p w:rsidR="008F5BF6" w:rsidRPr="007814DB" w:rsidRDefault="008F5BF6" w:rsidP="00F82F72">
      <w:pPr>
        <w:spacing w:afterLines="25" w:line="420" w:lineRule="exact"/>
        <w:rPr>
          <w:rStyle w:val="a4"/>
          <w:rFonts w:ascii="simsun" w:hAnsi="simsun" w:hint="eastAsia"/>
          <w:color w:val="000000"/>
          <w:sz w:val="24"/>
        </w:rPr>
      </w:pPr>
      <w:r w:rsidRPr="007814DB">
        <w:rPr>
          <w:rStyle w:val="a4"/>
          <w:rFonts w:ascii="simsun" w:hAnsi="simsun"/>
          <w:color w:val="000000"/>
          <w:sz w:val="24"/>
        </w:rPr>
        <w:t>第</w:t>
      </w:r>
      <w:r>
        <w:rPr>
          <w:rStyle w:val="a4"/>
          <w:rFonts w:ascii="simsun" w:hAnsi="simsun" w:hint="eastAsia"/>
          <w:color w:val="000000"/>
          <w:sz w:val="24"/>
        </w:rPr>
        <w:t>十</w:t>
      </w:r>
      <w:r w:rsidR="003E5E2B">
        <w:rPr>
          <w:rStyle w:val="a4"/>
          <w:rFonts w:ascii="simsun" w:hAnsi="simsun" w:hint="eastAsia"/>
          <w:color w:val="000000"/>
          <w:sz w:val="24"/>
        </w:rPr>
        <w:t>二</w:t>
      </w:r>
      <w:r w:rsidRPr="007814DB">
        <w:rPr>
          <w:rStyle w:val="a4"/>
          <w:rFonts w:ascii="simsun" w:hAnsi="simsun"/>
          <w:color w:val="000000"/>
          <w:sz w:val="24"/>
        </w:rPr>
        <w:t>部分：地方国</w:t>
      </w:r>
      <w:r w:rsidR="00DC368A">
        <w:rPr>
          <w:rStyle w:val="a4"/>
          <w:rFonts w:ascii="simsun" w:hAnsi="simsun" w:hint="eastAsia"/>
          <w:color w:val="000000"/>
          <w:sz w:val="24"/>
        </w:rPr>
        <w:t>有</w:t>
      </w:r>
      <w:r w:rsidRPr="007814DB">
        <w:rPr>
          <w:rStyle w:val="a4"/>
          <w:rFonts w:ascii="simsun" w:hAnsi="simsun"/>
          <w:color w:val="000000"/>
          <w:sz w:val="24"/>
        </w:rPr>
        <w:t>企</w:t>
      </w:r>
      <w:r w:rsidR="00DC368A">
        <w:rPr>
          <w:rStyle w:val="a4"/>
          <w:rFonts w:ascii="simsun" w:hAnsi="simsun" w:hint="eastAsia"/>
          <w:color w:val="000000"/>
          <w:sz w:val="24"/>
        </w:rPr>
        <w:t>业</w:t>
      </w:r>
      <w:r w:rsidRPr="007814DB">
        <w:rPr>
          <w:rStyle w:val="a4"/>
          <w:rFonts w:ascii="simsun" w:hAnsi="simsun"/>
          <w:color w:val="000000"/>
          <w:sz w:val="24"/>
        </w:rPr>
        <w:t>改革（</w:t>
      </w:r>
      <w:r w:rsidRPr="007814DB">
        <w:rPr>
          <w:rStyle w:val="a4"/>
          <w:rFonts w:ascii="simsun" w:hAnsi="simsun"/>
          <w:color w:val="000000"/>
          <w:sz w:val="24"/>
        </w:rPr>
        <w:t>201</w:t>
      </w:r>
      <w:r w:rsidR="00074167">
        <w:rPr>
          <w:rStyle w:val="a4"/>
          <w:rFonts w:ascii="simsun" w:hAnsi="simsun" w:hint="eastAsia"/>
          <w:color w:val="000000"/>
          <w:sz w:val="24"/>
        </w:rPr>
        <w:t>8</w:t>
      </w:r>
      <w:r w:rsidRPr="007814DB">
        <w:rPr>
          <w:rStyle w:val="a4"/>
          <w:rFonts w:ascii="simsun" w:hAnsi="simsun"/>
          <w:color w:val="000000"/>
          <w:sz w:val="24"/>
        </w:rPr>
        <w:t>－</w:t>
      </w:r>
      <w:r w:rsidRPr="007814DB">
        <w:rPr>
          <w:rStyle w:val="a4"/>
          <w:rFonts w:ascii="simsun" w:hAnsi="simsun"/>
          <w:color w:val="000000"/>
          <w:sz w:val="24"/>
        </w:rPr>
        <w:t>20</w:t>
      </w:r>
      <w:r w:rsidR="00AD5431">
        <w:rPr>
          <w:rStyle w:val="a4"/>
          <w:rFonts w:ascii="simsun" w:hAnsi="simsun" w:hint="eastAsia"/>
          <w:color w:val="000000"/>
          <w:sz w:val="24"/>
        </w:rPr>
        <w:t>21</w:t>
      </w:r>
      <w:r w:rsidRPr="007814DB">
        <w:rPr>
          <w:rStyle w:val="a4"/>
          <w:rFonts w:ascii="simsun" w:hAnsi="simsun"/>
          <w:color w:val="000000"/>
          <w:sz w:val="24"/>
        </w:rPr>
        <w:t>年）的成功案例解析</w:t>
      </w:r>
    </w:p>
    <w:p w:rsidR="008F5BF6" w:rsidRPr="007814DB" w:rsidRDefault="008F5BF6" w:rsidP="00F82F72">
      <w:pPr>
        <w:spacing w:afterLines="25" w:line="420" w:lineRule="exact"/>
        <w:ind w:firstLineChars="161" w:firstLine="388"/>
        <w:rPr>
          <w:sz w:val="24"/>
        </w:rPr>
      </w:pPr>
      <w:r w:rsidRPr="007814DB">
        <w:rPr>
          <w:rStyle w:val="a4"/>
          <w:rFonts w:hint="eastAsia"/>
          <w:color w:val="000000"/>
          <w:sz w:val="24"/>
        </w:rPr>
        <w:t> </w:t>
      </w:r>
      <w:r w:rsidRPr="007814DB">
        <w:rPr>
          <w:rStyle w:val="a4"/>
          <w:rFonts w:hint="eastAsia"/>
          <w:color w:val="E53333"/>
          <w:sz w:val="24"/>
        </w:rPr>
        <w:t>基于国务院国资委、各省市国资委等国家权威部门的内部交流材料，涵盖近</w:t>
      </w:r>
      <w:r w:rsidR="002552FB">
        <w:rPr>
          <w:rStyle w:val="a4"/>
          <w:rFonts w:hint="eastAsia"/>
          <w:color w:val="E53333"/>
          <w:sz w:val="24"/>
        </w:rPr>
        <w:t>四</w:t>
      </w:r>
      <w:r w:rsidRPr="007814DB">
        <w:rPr>
          <w:rStyle w:val="a4"/>
          <w:rFonts w:hint="eastAsia"/>
          <w:color w:val="E53333"/>
          <w:sz w:val="24"/>
        </w:rPr>
        <w:t>年来涌现的数十个地方国企</w:t>
      </w:r>
      <w:r w:rsidR="00DC368A">
        <w:rPr>
          <w:rStyle w:val="a4"/>
          <w:rFonts w:hint="eastAsia"/>
          <w:color w:val="E53333"/>
          <w:sz w:val="24"/>
        </w:rPr>
        <w:t>（含</w:t>
      </w:r>
      <w:r w:rsidR="00074167">
        <w:rPr>
          <w:rStyle w:val="a4"/>
          <w:rFonts w:hint="eastAsia"/>
          <w:color w:val="E53333"/>
          <w:sz w:val="24"/>
        </w:rPr>
        <w:t>双百企业</w:t>
      </w:r>
      <w:r w:rsidR="00DC368A">
        <w:rPr>
          <w:rStyle w:val="a4"/>
          <w:rFonts w:hint="eastAsia"/>
          <w:color w:val="E53333"/>
          <w:sz w:val="24"/>
        </w:rPr>
        <w:t>）</w:t>
      </w:r>
      <w:r w:rsidRPr="007814DB">
        <w:rPr>
          <w:rStyle w:val="a4"/>
          <w:rFonts w:hint="eastAsia"/>
          <w:color w:val="E53333"/>
          <w:sz w:val="24"/>
        </w:rPr>
        <w:t>改革成功案例解析，包括个性化的改革背景、具体做法及实际成效、专家点评等</w:t>
      </w:r>
      <w:r w:rsidRPr="007814DB">
        <w:rPr>
          <w:rFonts w:hint="eastAsia"/>
          <w:sz w:val="24"/>
        </w:rPr>
        <w:t>，改革范围涉及“</w:t>
      </w:r>
      <w:r w:rsidR="00074167" w:rsidRPr="00074167">
        <w:rPr>
          <w:rFonts w:hint="eastAsia"/>
          <w:sz w:val="24"/>
        </w:rPr>
        <w:t>推进混合所有制改革、骨干员工股权激励、完善公司治理体制、推行职业经理人制度、建立市场化经营机制</w:t>
      </w:r>
      <w:r w:rsidRPr="007814DB">
        <w:rPr>
          <w:rFonts w:hint="eastAsia"/>
          <w:sz w:val="24"/>
        </w:rPr>
        <w:t>”等方面。</w:t>
      </w:r>
    </w:p>
    <w:p w:rsidR="008F5BF6" w:rsidRPr="007814DB" w:rsidRDefault="008F5BF6" w:rsidP="00F82F72">
      <w:pPr>
        <w:spacing w:afterLines="25" w:line="420" w:lineRule="exact"/>
        <w:ind w:firstLineChars="162" w:firstLine="389"/>
        <w:rPr>
          <w:rStyle w:val="a4"/>
          <w:rFonts w:ascii="simsun" w:hAnsi="simsun" w:hint="eastAsia"/>
          <w:sz w:val="24"/>
        </w:rPr>
      </w:pPr>
      <w:r w:rsidRPr="007814DB">
        <w:rPr>
          <w:rFonts w:hint="eastAsia"/>
          <w:sz w:val="24"/>
        </w:rPr>
        <w:t>上述标杆企业（均属各省市优秀的地方国有企业）结合本企业实际和特点，坚持因地制宜、一企一策实施改革，</w:t>
      </w:r>
      <w:r w:rsidRPr="007814DB">
        <w:rPr>
          <w:rFonts w:hint="eastAsia"/>
          <w:sz w:val="24"/>
          <w:u w:val="single"/>
        </w:rPr>
        <w:t>不仅取得了良好的改革效果，而且受到本省市国资委及国务院国资委的高度评价，能够为地方国有企业改革提供可参考、可复制的经验和借鉴，是真正权威、可靠的参考样板。</w:t>
      </w:r>
    </w:p>
    <w:p w:rsidR="00465417" w:rsidRPr="00F97255" w:rsidRDefault="00465417" w:rsidP="00F82F72">
      <w:pPr>
        <w:spacing w:afterLines="25" w:line="420" w:lineRule="exact"/>
        <w:rPr>
          <w:rStyle w:val="a4"/>
          <w:color w:val="FF0033"/>
          <w:sz w:val="24"/>
        </w:rPr>
      </w:pPr>
      <w:r w:rsidRPr="00E52ADB">
        <w:rPr>
          <w:rStyle w:val="a4"/>
          <w:rFonts w:ascii="simsun" w:hAnsi="simsun"/>
          <w:sz w:val="24"/>
        </w:rPr>
        <w:t>第</w:t>
      </w:r>
      <w:r w:rsidR="008F5BF6">
        <w:rPr>
          <w:rStyle w:val="a4"/>
          <w:rFonts w:ascii="simsun" w:hAnsi="simsun" w:hint="eastAsia"/>
          <w:sz w:val="24"/>
        </w:rPr>
        <w:t>十</w:t>
      </w:r>
      <w:r w:rsidR="003E5E2B">
        <w:rPr>
          <w:rStyle w:val="a4"/>
          <w:rFonts w:ascii="simsun" w:hAnsi="simsun" w:hint="eastAsia"/>
          <w:sz w:val="24"/>
        </w:rPr>
        <w:t>三</w:t>
      </w:r>
      <w:r w:rsidRPr="00E52ADB">
        <w:rPr>
          <w:rStyle w:val="a4"/>
          <w:rFonts w:ascii="simsun" w:hAnsi="simsun"/>
          <w:sz w:val="24"/>
        </w:rPr>
        <w:t>部分：改革方案设计实例以及配套文书写作范本</w:t>
      </w:r>
      <w:r w:rsidRPr="00F97255">
        <w:rPr>
          <w:rStyle w:val="a4"/>
          <w:color w:val="FF0033"/>
          <w:sz w:val="24"/>
        </w:rPr>
        <w:t> </w:t>
      </w:r>
      <w:r w:rsidR="00F97255" w:rsidRPr="00F97255">
        <w:rPr>
          <w:rStyle w:val="a4"/>
          <w:rFonts w:hint="eastAsia"/>
          <w:color w:val="FF0033"/>
          <w:sz w:val="24"/>
        </w:rPr>
        <w:t>（含近两年</w:t>
      </w:r>
      <w:r w:rsidR="002C2CE7">
        <w:rPr>
          <w:rStyle w:val="a4"/>
          <w:rFonts w:hint="eastAsia"/>
          <w:color w:val="FF0033"/>
          <w:sz w:val="24"/>
        </w:rPr>
        <w:t>获批的多个</w:t>
      </w:r>
      <w:r w:rsidR="00F97255" w:rsidRPr="00F97255">
        <w:rPr>
          <w:rStyle w:val="a4"/>
          <w:rFonts w:hint="eastAsia"/>
          <w:color w:val="FF0033"/>
          <w:sz w:val="24"/>
        </w:rPr>
        <w:t>最新改革方案）</w:t>
      </w:r>
    </w:p>
    <w:p w:rsidR="00465417" w:rsidRDefault="00465417" w:rsidP="00F82F72">
      <w:pPr>
        <w:spacing w:afterLines="25" w:line="420" w:lineRule="exact"/>
        <w:rPr>
          <w:rFonts w:ascii="simsun" w:hAnsi="simsun" w:hint="eastAsia"/>
          <w:sz w:val="24"/>
        </w:rPr>
      </w:pPr>
      <w:r w:rsidRPr="00E52ADB">
        <w:rPr>
          <w:rFonts w:ascii="simsun" w:hAnsi="simsun"/>
          <w:color w:val="333333"/>
          <w:sz w:val="24"/>
        </w:rPr>
        <w:t xml:space="preserve">　　</w:t>
      </w:r>
      <w:r w:rsidR="002C2CE7">
        <w:rPr>
          <w:rStyle w:val="a4"/>
          <w:rFonts w:ascii="simsun" w:hAnsi="simsun"/>
          <w:color w:val="FF0033"/>
          <w:sz w:val="24"/>
        </w:rPr>
        <w:t>1</w:t>
      </w:r>
      <w:r w:rsidR="002C2CE7" w:rsidRPr="00C0027C">
        <w:rPr>
          <w:rStyle w:val="a4"/>
          <w:rFonts w:ascii="simsun" w:hAnsi="simsun"/>
          <w:color w:val="FF0033"/>
          <w:sz w:val="24"/>
        </w:rPr>
        <w:t>、</w:t>
      </w:r>
      <w:r w:rsidR="00204572" w:rsidRPr="00204572">
        <w:rPr>
          <w:rStyle w:val="a4"/>
          <w:rFonts w:hint="eastAsia"/>
          <w:color w:val="FF0033"/>
          <w:sz w:val="24"/>
        </w:rPr>
        <w:t>某大型国有企业混合所有制改革实施方案（获批稿）；</w:t>
      </w:r>
      <w:r w:rsidR="00DA2D7C">
        <w:rPr>
          <w:rStyle w:val="a4"/>
          <w:rFonts w:hint="eastAsia"/>
          <w:color w:val="FF0033"/>
          <w:sz w:val="24"/>
        </w:rPr>
        <w:t>2</w:t>
      </w:r>
      <w:r w:rsidR="00204572" w:rsidRPr="00204572">
        <w:rPr>
          <w:rStyle w:val="a4"/>
          <w:rFonts w:hint="eastAsia"/>
          <w:color w:val="FF0033"/>
          <w:sz w:val="24"/>
        </w:rPr>
        <w:t>、某央企集团下属子公司混合所有制改革实施方案（获批稿）；</w:t>
      </w:r>
      <w:r w:rsidR="00DA2D7C">
        <w:rPr>
          <w:rStyle w:val="a4"/>
          <w:rFonts w:hint="eastAsia"/>
          <w:color w:val="FF0033"/>
          <w:sz w:val="24"/>
        </w:rPr>
        <w:t>3</w:t>
      </w:r>
      <w:r w:rsidR="00204572" w:rsidRPr="00204572">
        <w:rPr>
          <w:rStyle w:val="a4"/>
          <w:rFonts w:hint="eastAsia"/>
          <w:color w:val="FF0033"/>
          <w:sz w:val="24"/>
        </w:rPr>
        <w:t>、某大型国有全资公司增资扩股实施方案（获批稿）；</w:t>
      </w:r>
      <w:r w:rsidR="00DA2D7C">
        <w:rPr>
          <w:rStyle w:val="a4"/>
          <w:rFonts w:hint="eastAsia"/>
          <w:color w:val="FF0033"/>
          <w:sz w:val="24"/>
        </w:rPr>
        <w:t>4</w:t>
      </w:r>
      <w:r w:rsidR="00204572" w:rsidRPr="00204572">
        <w:rPr>
          <w:rStyle w:val="a4"/>
          <w:rFonts w:hint="eastAsia"/>
          <w:color w:val="FF0033"/>
          <w:sz w:val="24"/>
        </w:rPr>
        <w:t>、某大型混合所有制企业员工持股方案（</w:t>
      </w:r>
      <w:r w:rsidR="00CC50A8">
        <w:rPr>
          <w:rStyle w:val="a4"/>
          <w:rFonts w:hint="eastAsia"/>
          <w:color w:val="FF0033"/>
          <w:sz w:val="24"/>
        </w:rPr>
        <w:t>获批稿，</w:t>
      </w:r>
      <w:r w:rsidR="00204572" w:rsidRPr="00204572">
        <w:rPr>
          <w:rStyle w:val="a4"/>
          <w:rFonts w:hint="eastAsia"/>
          <w:color w:val="FF0033"/>
          <w:sz w:val="24"/>
        </w:rPr>
        <w:t>属员工持股试点企业）；</w:t>
      </w:r>
      <w:r w:rsidR="00DA2D7C">
        <w:rPr>
          <w:rFonts w:hint="eastAsia"/>
          <w:color w:val="000000"/>
          <w:sz w:val="24"/>
          <w:u w:val="single"/>
        </w:rPr>
        <w:t>5</w:t>
      </w:r>
      <w:r w:rsidR="00204572" w:rsidRPr="00204572">
        <w:rPr>
          <w:rFonts w:hint="eastAsia"/>
          <w:color w:val="000000"/>
          <w:sz w:val="24"/>
          <w:u w:val="single"/>
        </w:rPr>
        <w:t>、某中型国有企业</w:t>
      </w:r>
      <w:r w:rsidR="00204572" w:rsidRPr="00204572">
        <w:rPr>
          <w:rFonts w:hint="eastAsia"/>
          <w:color w:val="000000"/>
          <w:sz w:val="24"/>
          <w:u w:val="single"/>
        </w:rPr>
        <w:lastRenderedPageBreak/>
        <w:t>职工持股实施方案（混改的配套子方案－获批稿）；</w:t>
      </w:r>
      <w:r w:rsidR="00DA2D7C">
        <w:rPr>
          <w:rFonts w:hint="eastAsia"/>
          <w:color w:val="000000"/>
          <w:sz w:val="24"/>
          <w:u w:val="single"/>
        </w:rPr>
        <w:t>6</w:t>
      </w:r>
      <w:r w:rsidR="00204572" w:rsidRPr="00204572">
        <w:rPr>
          <w:rFonts w:hint="eastAsia"/>
          <w:color w:val="000000"/>
          <w:sz w:val="24"/>
          <w:u w:val="single"/>
        </w:rPr>
        <w:t>、某大型国有企业职工持股实施方案（混改的同步实施方案－获批稿）；</w:t>
      </w:r>
      <w:r w:rsidR="00DA2D7C">
        <w:rPr>
          <w:rFonts w:hint="eastAsia"/>
          <w:color w:val="000000"/>
          <w:sz w:val="24"/>
          <w:u w:val="single"/>
        </w:rPr>
        <w:t>7</w:t>
      </w:r>
      <w:r w:rsidR="00204572" w:rsidRPr="00204572">
        <w:rPr>
          <w:rFonts w:hint="eastAsia"/>
          <w:color w:val="000000"/>
          <w:sz w:val="24"/>
          <w:u w:val="single"/>
        </w:rPr>
        <w:t>、某大型国有企业改制实施方案（获批稿）；</w:t>
      </w:r>
      <w:r w:rsidR="00DA2D7C">
        <w:rPr>
          <w:rFonts w:hint="eastAsia"/>
          <w:color w:val="000000"/>
          <w:sz w:val="24"/>
          <w:u w:val="single"/>
        </w:rPr>
        <w:t>8</w:t>
      </w:r>
      <w:r w:rsidR="00204572" w:rsidRPr="00204572">
        <w:rPr>
          <w:rFonts w:hint="eastAsia"/>
          <w:color w:val="000000"/>
          <w:sz w:val="24"/>
          <w:u w:val="single"/>
        </w:rPr>
        <w:t>、某大型国有企业改制职工安置方案（获批稿）；</w:t>
      </w:r>
      <w:r w:rsidR="00DA2D7C">
        <w:rPr>
          <w:rFonts w:hint="eastAsia"/>
          <w:sz w:val="24"/>
        </w:rPr>
        <w:t>9</w:t>
      </w:r>
      <w:r w:rsidR="00204572" w:rsidRPr="00204572">
        <w:rPr>
          <w:rFonts w:hint="eastAsia"/>
          <w:sz w:val="24"/>
        </w:rPr>
        <w:t>、某大型国有企业主辅分离与辅业重组改制方案；</w:t>
      </w:r>
      <w:r w:rsidR="00204572" w:rsidRPr="00204572">
        <w:rPr>
          <w:rFonts w:hint="eastAsia"/>
          <w:sz w:val="24"/>
        </w:rPr>
        <w:t>1</w:t>
      </w:r>
      <w:r w:rsidR="00DA2D7C">
        <w:rPr>
          <w:rFonts w:hint="eastAsia"/>
          <w:sz w:val="24"/>
        </w:rPr>
        <w:t>0</w:t>
      </w:r>
      <w:r w:rsidR="00204572" w:rsidRPr="00204572">
        <w:rPr>
          <w:rFonts w:hint="eastAsia"/>
          <w:sz w:val="24"/>
        </w:rPr>
        <w:t>、某大型国有企业厂办大集体改革实施方案；</w:t>
      </w:r>
      <w:r w:rsidR="00204572" w:rsidRPr="00204572">
        <w:rPr>
          <w:rFonts w:hint="eastAsia"/>
          <w:sz w:val="24"/>
        </w:rPr>
        <w:t>1</w:t>
      </w:r>
      <w:r w:rsidR="00DA2D7C">
        <w:rPr>
          <w:rFonts w:hint="eastAsia"/>
          <w:sz w:val="24"/>
        </w:rPr>
        <w:t>1</w:t>
      </w:r>
      <w:r w:rsidR="00204572" w:rsidRPr="00204572">
        <w:rPr>
          <w:rFonts w:hint="eastAsia"/>
          <w:sz w:val="24"/>
        </w:rPr>
        <w:t>、某大型国有全资公司以增资方式实施混改的</w:t>
      </w:r>
      <w:r w:rsidR="00F82F72">
        <w:rPr>
          <w:rFonts w:hint="eastAsia"/>
          <w:sz w:val="24"/>
        </w:rPr>
        <w:t>操作细则</w:t>
      </w:r>
      <w:r w:rsidR="00204572" w:rsidRPr="00204572">
        <w:rPr>
          <w:rFonts w:hint="eastAsia"/>
          <w:sz w:val="24"/>
        </w:rPr>
        <w:t>（含增资方式、意向投资者资格条件、择优选择方案等）；</w:t>
      </w:r>
      <w:r w:rsidR="00204572" w:rsidRPr="00204572">
        <w:rPr>
          <w:rFonts w:hint="eastAsia"/>
          <w:sz w:val="24"/>
        </w:rPr>
        <w:t>1</w:t>
      </w:r>
      <w:r w:rsidR="00DA2D7C">
        <w:rPr>
          <w:rFonts w:hint="eastAsia"/>
          <w:sz w:val="24"/>
        </w:rPr>
        <w:t>2</w:t>
      </w:r>
      <w:r w:rsidR="00204572" w:rsidRPr="00204572">
        <w:rPr>
          <w:rFonts w:hint="eastAsia"/>
          <w:sz w:val="24"/>
        </w:rPr>
        <w:t>、某中型国有全资公司以增资方式实施</w:t>
      </w:r>
      <w:r w:rsidR="00F82F72">
        <w:rPr>
          <w:rFonts w:hint="eastAsia"/>
          <w:sz w:val="24"/>
        </w:rPr>
        <w:t>混改的操作细则</w:t>
      </w:r>
      <w:r w:rsidR="00204572" w:rsidRPr="00204572">
        <w:rPr>
          <w:rFonts w:hint="eastAsia"/>
          <w:sz w:val="24"/>
        </w:rPr>
        <w:t>（含增资方式、意向投资者资格条件及评判标准、竞争性谈判的评分要点等）；</w:t>
      </w:r>
      <w:r w:rsidR="003E5E2B" w:rsidRPr="003E5E2B">
        <w:rPr>
          <w:rStyle w:val="a4"/>
          <w:rFonts w:hint="eastAsia"/>
          <w:color w:val="FF0033"/>
          <w:sz w:val="24"/>
        </w:rPr>
        <w:t>13</w:t>
      </w:r>
      <w:r w:rsidR="003E5E2B" w:rsidRPr="003E5E2B">
        <w:rPr>
          <w:rStyle w:val="a4"/>
          <w:rFonts w:hint="eastAsia"/>
          <w:color w:val="FF0033"/>
          <w:sz w:val="24"/>
        </w:rPr>
        <w:t>、某大型企业业务单元经营班子超额利润分红实施办法；</w:t>
      </w:r>
      <w:r w:rsidR="003E5E2B" w:rsidRPr="003E5E2B">
        <w:rPr>
          <w:rStyle w:val="a4"/>
          <w:rFonts w:hint="eastAsia"/>
          <w:color w:val="FF0033"/>
          <w:sz w:val="24"/>
        </w:rPr>
        <w:t>14</w:t>
      </w:r>
      <w:r w:rsidR="003E5E2B" w:rsidRPr="003E5E2B">
        <w:rPr>
          <w:rStyle w:val="a4"/>
          <w:rFonts w:hint="eastAsia"/>
          <w:color w:val="FF0033"/>
          <w:sz w:val="24"/>
        </w:rPr>
        <w:t>、某高新技术企业虚拟股权激励管理办法；</w:t>
      </w:r>
      <w:r w:rsidR="003E5E2B" w:rsidRPr="003E5E2B">
        <w:rPr>
          <w:rStyle w:val="a4"/>
          <w:rFonts w:hint="eastAsia"/>
          <w:color w:val="FF0033"/>
          <w:sz w:val="24"/>
        </w:rPr>
        <w:t>15</w:t>
      </w:r>
      <w:r w:rsidR="003E5E2B" w:rsidRPr="003E5E2B">
        <w:rPr>
          <w:rStyle w:val="a4"/>
          <w:rFonts w:hint="eastAsia"/>
          <w:color w:val="FF0033"/>
          <w:sz w:val="24"/>
        </w:rPr>
        <w:t>、某科技型企业核心员工股权认购权计划及管理办法；</w:t>
      </w:r>
      <w:r w:rsidR="003E5E2B" w:rsidRPr="003E5E2B">
        <w:rPr>
          <w:rStyle w:val="a4"/>
          <w:rFonts w:hint="eastAsia"/>
          <w:color w:val="FF0033"/>
          <w:sz w:val="24"/>
        </w:rPr>
        <w:t xml:space="preserve"> 16</w:t>
      </w:r>
      <w:r w:rsidR="003E5E2B" w:rsidRPr="003E5E2B">
        <w:rPr>
          <w:rStyle w:val="a4"/>
          <w:rFonts w:hint="eastAsia"/>
          <w:color w:val="FF0033"/>
          <w:sz w:val="24"/>
        </w:rPr>
        <w:t>、某高新技术企业股权激励方案；</w:t>
      </w:r>
      <w:r w:rsidR="003E5E2B" w:rsidRPr="003E5E2B">
        <w:rPr>
          <w:rStyle w:val="a4"/>
          <w:rFonts w:hint="eastAsia"/>
          <w:color w:val="FF0033"/>
          <w:sz w:val="24"/>
        </w:rPr>
        <w:t>17</w:t>
      </w:r>
      <w:r w:rsidR="003E5E2B" w:rsidRPr="003E5E2B">
        <w:rPr>
          <w:rStyle w:val="a4"/>
          <w:rFonts w:hint="eastAsia"/>
          <w:color w:val="FF0033"/>
          <w:sz w:val="24"/>
        </w:rPr>
        <w:t>、某大型企业限制性股票激励计划（摘要）；</w:t>
      </w:r>
      <w:r w:rsidR="003E5E2B" w:rsidRPr="003E5E2B">
        <w:rPr>
          <w:rStyle w:val="a4"/>
          <w:rFonts w:hint="eastAsia"/>
          <w:color w:val="FF0033"/>
          <w:sz w:val="24"/>
        </w:rPr>
        <w:t>18</w:t>
      </w:r>
      <w:r w:rsidR="003E5E2B" w:rsidRPr="003E5E2B">
        <w:rPr>
          <w:rStyle w:val="a4"/>
          <w:rFonts w:hint="eastAsia"/>
          <w:color w:val="FF0033"/>
          <w:sz w:val="24"/>
        </w:rPr>
        <w:t>、某股份公司股权激励计划考核管理办法；</w:t>
      </w:r>
      <w:r w:rsidR="003E5E2B" w:rsidRPr="003E5E2B">
        <w:rPr>
          <w:rFonts w:hint="eastAsia"/>
          <w:sz w:val="24"/>
        </w:rPr>
        <w:t>19</w:t>
      </w:r>
      <w:r w:rsidR="003E5E2B" w:rsidRPr="003E5E2B">
        <w:rPr>
          <w:rFonts w:hint="eastAsia"/>
          <w:sz w:val="24"/>
        </w:rPr>
        <w:t>、国有企业改制公告；</w:t>
      </w:r>
      <w:r w:rsidR="003E5E2B" w:rsidRPr="003E5E2B">
        <w:rPr>
          <w:rFonts w:hint="eastAsia"/>
          <w:sz w:val="24"/>
        </w:rPr>
        <w:t>20</w:t>
      </w:r>
      <w:r w:rsidR="003E5E2B" w:rsidRPr="003E5E2B">
        <w:rPr>
          <w:rFonts w:hint="eastAsia"/>
          <w:sz w:val="24"/>
        </w:rPr>
        <w:t>、募股说明书范本；</w:t>
      </w:r>
      <w:r w:rsidR="003E5E2B" w:rsidRPr="003E5E2B">
        <w:rPr>
          <w:rFonts w:hint="eastAsia"/>
          <w:sz w:val="24"/>
        </w:rPr>
        <w:t>21</w:t>
      </w:r>
      <w:r w:rsidR="003E5E2B" w:rsidRPr="003E5E2B">
        <w:rPr>
          <w:rFonts w:hint="eastAsia"/>
          <w:sz w:val="24"/>
        </w:rPr>
        <w:t>、自然人联合体协议书；</w:t>
      </w:r>
      <w:r w:rsidR="003E5E2B" w:rsidRPr="003E5E2B">
        <w:rPr>
          <w:rFonts w:hint="eastAsia"/>
          <w:sz w:val="24"/>
        </w:rPr>
        <w:t>22</w:t>
      </w:r>
      <w:r w:rsidR="003E5E2B" w:rsidRPr="003E5E2B">
        <w:rPr>
          <w:rFonts w:hint="eastAsia"/>
          <w:sz w:val="24"/>
        </w:rPr>
        <w:t>、国有产权交易合同；</w:t>
      </w:r>
      <w:r w:rsidR="003E5E2B" w:rsidRPr="003E5E2B">
        <w:rPr>
          <w:rFonts w:hint="eastAsia"/>
          <w:sz w:val="24"/>
        </w:rPr>
        <w:t>23</w:t>
      </w:r>
      <w:r w:rsidR="003E5E2B" w:rsidRPr="003E5E2B">
        <w:rPr>
          <w:rFonts w:hint="eastAsia"/>
          <w:sz w:val="24"/>
        </w:rPr>
        <w:t>、股东会、董事会、监事会决议范本；</w:t>
      </w:r>
      <w:r w:rsidR="003E5E2B" w:rsidRPr="003E5E2B">
        <w:rPr>
          <w:rFonts w:hint="eastAsia"/>
          <w:sz w:val="24"/>
        </w:rPr>
        <w:t>24</w:t>
      </w:r>
      <w:r w:rsidR="003E5E2B" w:rsidRPr="003E5E2B">
        <w:rPr>
          <w:rFonts w:hint="eastAsia"/>
          <w:sz w:val="24"/>
        </w:rPr>
        <w:t>、股权转让协议；</w:t>
      </w:r>
      <w:r w:rsidR="003E5E2B" w:rsidRPr="003E5E2B">
        <w:rPr>
          <w:rFonts w:hint="eastAsia"/>
          <w:sz w:val="24"/>
        </w:rPr>
        <w:t>25</w:t>
      </w:r>
      <w:r w:rsidR="003E5E2B" w:rsidRPr="003E5E2B">
        <w:rPr>
          <w:rFonts w:hint="eastAsia"/>
          <w:sz w:val="24"/>
        </w:rPr>
        <w:t>、吸收合并协议；</w:t>
      </w:r>
      <w:r w:rsidR="00651B06">
        <w:rPr>
          <w:rFonts w:hint="eastAsia"/>
          <w:sz w:val="24"/>
        </w:rPr>
        <w:t>26</w:t>
      </w:r>
      <w:r w:rsidR="003E5E2B" w:rsidRPr="003E5E2B">
        <w:rPr>
          <w:rFonts w:hint="eastAsia"/>
          <w:sz w:val="24"/>
        </w:rPr>
        <w:t>、债务转移三方协议书；</w:t>
      </w:r>
      <w:r w:rsidR="003E5E2B" w:rsidRPr="003E5E2B">
        <w:rPr>
          <w:rFonts w:hint="eastAsia"/>
          <w:sz w:val="24"/>
        </w:rPr>
        <w:t>2</w:t>
      </w:r>
      <w:r w:rsidR="00651B06">
        <w:rPr>
          <w:rFonts w:hint="eastAsia"/>
          <w:sz w:val="24"/>
        </w:rPr>
        <w:t>7</w:t>
      </w:r>
      <w:r w:rsidR="003E5E2B" w:rsidRPr="003E5E2B">
        <w:rPr>
          <w:rFonts w:hint="eastAsia"/>
          <w:sz w:val="24"/>
        </w:rPr>
        <w:t>、股票期权授予协议书；</w:t>
      </w:r>
      <w:r w:rsidR="003E5E2B" w:rsidRPr="003E5E2B">
        <w:rPr>
          <w:rFonts w:hint="eastAsia"/>
          <w:sz w:val="24"/>
        </w:rPr>
        <w:t>28</w:t>
      </w:r>
      <w:r w:rsidR="003E5E2B" w:rsidRPr="003E5E2B">
        <w:rPr>
          <w:rFonts w:hint="eastAsia"/>
          <w:sz w:val="24"/>
        </w:rPr>
        <w:t>、职工股权管理办法</w:t>
      </w:r>
      <w:r w:rsidR="00204572" w:rsidRPr="00204572">
        <w:rPr>
          <w:rFonts w:hint="eastAsia"/>
          <w:sz w:val="24"/>
        </w:rPr>
        <w:t>……</w:t>
      </w:r>
    </w:p>
    <w:p w:rsidR="00362C90" w:rsidRDefault="00362C90" w:rsidP="00F82F72">
      <w:pPr>
        <w:spacing w:beforeLines="50" w:afterLines="25" w:line="420" w:lineRule="exact"/>
        <w:ind w:firstLine="198"/>
        <w:rPr>
          <w:rFonts w:ascii="simsun" w:hAnsi="simsun" w:hint="eastAsia"/>
          <w:bCs/>
          <w:sz w:val="24"/>
        </w:rPr>
      </w:pPr>
      <w:r w:rsidRPr="00362C90">
        <w:rPr>
          <w:b/>
          <w:sz w:val="24"/>
        </w:rPr>
        <w:t> </w:t>
      </w:r>
      <w:r w:rsidRPr="00362C90">
        <w:rPr>
          <w:b/>
          <w:sz w:val="24"/>
        </w:rPr>
        <w:t>适合对象：</w:t>
      </w:r>
      <w:r w:rsidRPr="00362C90">
        <w:rPr>
          <w:rFonts w:ascii="simsun" w:hAnsi="simsun"/>
          <w:bCs/>
          <w:sz w:val="24"/>
        </w:rPr>
        <w:t>全国各大行业的国有企业、国有全资和控股公司的董事长、总经理、党委书记、副书记、财务总监、战略规划、企改、企划等部门负责人及相关人员；各级国资委、政府主管企业部门的负责人及相关人员。</w:t>
      </w:r>
    </w:p>
    <w:p w:rsidR="00362C90" w:rsidRDefault="00362C90" w:rsidP="00F82F72">
      <w:pPr>
        <w:spacing w:afterLines="25" w:line="420" w:lineRule="exact"/>
        <w:ind w:firstLine="198"/>
        <w:rPr>
          <w:rFonts w:ascii="simsun" w:hAnsi="simsun" w:hint="eastAsia"/>
          <w:bCs/>
          <w:sz w:val="24"/>
        </w:rPr>
      </w:pPr>
      <w:r w:rsidRPr="00362C90">
        <w:rPr>
          <w:rFonts w:ascii="simsun" w:hAnsi="simsun"/>
          <w:bCs/>
          <w:sz w:val="24"/>
        </w:rPr>
        <w:t> </w:t>
      </w:r>
      <w:r w:rsidRPr="00362C90">
        <w:rPr>
          <w:b/>
          <w:sz w:val="24"/>
        </w:rPr>
        <w:t>收费标准：</w:t>
      </w:r>
      <w:r w:rsidRPr="00362C90">
        <w:rPr>
          <w:rFonts w:ascii="simsun" w:hAnsi="simsun"/>
          <w:bCs/>
          <w:sz w:val="24"/>
        </w:rPr>
        <w:t>* </w:t>
      </w:r>
      <w:r w:rsidRPr="00362C90">
        <w:rPr>
          <w:b/>
          <w:sz w:val="24"/>
        </w:rPr>
        <w:t>3980</w:t>
      </w:r>
      <w:r w:rsidRPr="00362C90">
        <w:rPr>
          <w:b/>
          <w:sz w:val="24"/>
        </w:rPr>
        <w:t>元</w:t>
      </w:r>
      <w:r w:rsidRPr="00362C90">
        <w:rPr>
          <w:b/>
          <w:sz w:val="24"/>
        </w:rPr>
        <w:t>/</w:t>
      </w:r>
      <w:r w:rsidRPr="00362C90">
        <w:rPr>
          <w:b/>
          <w:sz w:val="24"/>
        </w:rPr>
        <w:t>套</w:t>
      </w:r>
      <w:r w:rsidRPr="00362C90">
        <w:rPr>
          <w:rFonts w:ascii="simsun" w:hAnsi="simsun"/>
          <w:bCs/>
          <w:sz w:val="24"/>
        </w:rPr>
        <w:t>  * </w:t>
      </w:r>
      <w:r w:rsidRPr="00362C90">
        <w:rPr>
          <w:rFonts w:ascii="simsun" w:hAnsi="simsun"/>
          <w:bCs/>
          <w:sz w:val="24"/>
        </w:rPr>
        <w:t>本资料约</w:t>
      </w:r>
      <w:r w:rsidR="00B624E7">
        <w:rPr>
          <w:rFonts w:ascii="simsun" w:hAnsi="simsun" w:hint="eastAsia"/>
          <w:bCs/>
          <w:sz w:val="24"/>
        </w:rPr>
        <w:t>10</w:t>
      </w:r>
      <w:r w:rsidRPr="00362C90">
        <w:rPr>
          <w:rFonts w:ascii="simsun" w:hAnsi="simsun"/>
          <w:bCs/>
          <w:sz w:val="24"/>
        </w:rPr>
        <w:t>0</w:t>
      </w:r>
      <w:r w:rsidR="00B624E7">
        <w:rPr>
          <w:rFonts w:ascii="simsun" w:hAnsi="simsun" w:hint="eastAsia"/>
          <w:bCs/>
          <w:sz w:val="24"/>
        </w:rPr>
        <w:t>余</w:t>
      </w:r>
      <w:r w:rsidRPr="00362C90">
        <w:rPr>
          <w:rFonts w:ascii="simsun" w:hAnsi="simsun"/>
          <w:bCs/>
          <w:sz w:val="24"/>
        </w:rPr>
        <w:t>万字，共</w:t>
      </w:r>
      <w:r w:rsidR="003E75D4">
        <w:rPr>
          <w:rFonts w:ascii="simsun" w:hAnsi="simsun" w:hint="eastAsia"/>
          <w:bCs/>
          <w:sz w:val="24"/>
        </w:rPr>
        <w:t>6</w:t>
      </w:r>
      <w:r w:rsidRPr="00362C90">
        <w:rPr>
          <w:rFonts w:ascii="simsun" w:hAnsi="simsun"/>
          <w:bCs/>
          <w:sz w:val="24"/>
        </w:rPr>
        <w:t>册（精装本），不分拆出售</w:t>
      </w:r>
      <w:r w:rsidRPr="00362C90">
        <w:rPr>
          <w:rFonts w:ascii="simsun" w:hAnsi="simsun"/>
          <w:bCs/>
          <w:sz w:val="24"/>
        </w:rPr>
        <w:t>  * </w:t>
      </w:r>
      <w:r w:rsidRPr="00362C90">
        <w:rPr>
          <w:rFonts w:ascii="simsun" w:hAnsi="simsun"/>
          <w:bCs/>
          <w:sz w:val="24"/>
        </w:rPr>
        <w:t>另外</w:t>
      </w:r>
      <w:r w:rsidRPr="00362C90">
        <w:rPr>
          <w:b/>
          <w:sz w:val="24"/>
        </w:rPr>
        <w:t xml:space="preserve">免费赠送《国有企业改革政策法规文件汇编》　</w:t>
      </w:r>
      <w:r w:rsidRPr="00362C90">
        <w:rPr>
          <w:rFonts w:ascii="simsun" w:hAnsi="simsun"/>
          <w:bCs/>
          <w:sz w:val="24"/>
        </w:rPr>
        <w:t>* </w:t>
      </w:r>
      <w:r w:rsidRPr="00362C90">
        <w:rPr>
          <w:rFonts w:ascii="simsun" w:hAnsi="simsun"/>
          <w:bCs/>
          <w:sz w:val="24"/>
        </w:rPr>
        <w:t>购买两套以上，价格优惠</w:t>
      </w:r>
      <w:r w:rsidRPr="00362C90">
        <w:rPr>
          <w:rFonts w:ascii="simsun" w:hAnsi="simsun"/>
          <w:bCs/>
          <w:sz w:val="24"/>
        </w:rPr>
        <w:t>10%</w:t>
      </w:r>
    </w:p>
    <w:p w:rsidR="00362C90" w:rsidRDefault="00362C90" w:rsidP="00F82F72">
      <w:pPr>
        <w:spacing w:afterLines="25" w:line="420" w:lineRule="exact"/>
        <w:ind w:firstLine="198"/>
        <w:rPr>
          <w:rFonts w:ascii="simsun" w:hAnsi="simsun" w:hint="eastAsia"/>
          <w:bCs/>
          <w:sz w:val="24"/>
        </w:rPr>
      </w:pPr>
      <w:r w:rsidRPr="00362C90">
        <w:rPr>
          <w:b/>
          <w:sz w:val="24"/>
        </w:rPr>
        <w:t>购买方式：</w:t>
      </w:r>
      <w:r w:rsidRPr="00362C90">
        <w:rPr>
          <w:rFonts w:ascii="simsun" w:hAnsi="simsun"/>
          <w:bCs/>
          <w:sz w:val="24"/>
        </w:rPr>
        <w:t>* </w:t>
      </w:r>
      <w:r w:rsidRPr="00362C90">
        <w:rPr>
          <w:rFonts w:ascii="simsun" w:hAnsi="simsun"/>
          <w:bCs/>
          <w:sz w:val="24"/>
        </w:rPr>
        <w:t>请电话咨询，</w:t>
      </w:r>
      <w:r w:rsidR="00575FFC">
        <w:rPr>
          <w:rFonts w:ascii="simsun" w:hAnsi="simsun"/>
          <w:bCs/>
          <w:sz w:val="24"/>
        </w:rPr>
        <w:t xml:space="preserve">汇款并告知工作人员（包括汇款单位、快递地址及收件人联系方式）　</w:t>
      </w:r>
      <w:r w:rsidRPr="00362C90">
        <w:rPr>
          <w:rFonts w:ascii="simsun" w:hAnsi="simsun"/>
          <w:bCs/>
          <w:sz w:val="24"/>
        </w:rPr>
        <w:t>*  </w:t>
      </w:r>
      <w:r w:rsidRPr="00362C90">
        <w:rPr>
          <w:rFonts w:ascii="simsun" w:hAnsi="simsun"/>
          <w:bCs/>
          <w:sz w:val="24"/>
        </w:rPr>
        <w:t>收到汇款后两日内以快递方式寄出资料和发票（可开</w:t>
      </w:r>
      <w:r w:rsidRPr="00362C90">
        <w:rPr>
          <w:rFonts w:ascii="simsun" w:hAnsi="simsun"/>
          <w:bCs/>
          <w:sz w:val="24"/>
        </w:rPr>
        <w:t>"</w:t>
      </w:r>
      <w:r w:rsidRPr="00362C90">
        <w:rPr>
          <w:rFonts w:ascii="simsun" w:hAnsi="simsun"/>
          <w:bCs/>
          <w:sz w:val="24"/>
        </w:rPr>
        <w:t>资料费</w:t>
      </w:r>
      <w:r w:rsidRPr="00362C90">
        <w:rPr>
          <w:rFonts w:ascii="simsun" w:hAnsi="simsun"/>
          <w:bCs/>
          <w:sz w:val="24"/>
        </w:rPr>
        <w:t>"</w:t>
      </w:r>
      <w:r w:rsidRPr="00362C90">
        <w:rPr>
          <w:rFonts w:ascii="simsun" w:hAnsi="simsun"/>
          <w:bCs/>
          <w:sz w:val="24"/>
        </w:rPr>
        <w:t>、</w:t>
      </w:r>
      <w:r w:rsidRPr="00362C90">
        <w:rPr>
          <w:rFonts w:ascii="simsun" w:hAnsi="simsun"/>
          <w:bCs/>
          <w:sz w:val="24"/>
        </w:rPr>
        <w:t>"</w:t>
      </w:r>
      <w:r w:rsidRPr="00362C90">
        <w:rPr>
          <w:rFonts w:ascii="simsun" w:hAnsi="simsun"/>
          <w:bCs/>
          <w:sz w:val="24"/>
        </w:rPr>
        <w:t>图书</w:t>
      </w:r>
      <w:r w:rsidRPr="00362C90">
        <w:rPr>
          <w:rFonts w:ascii="simsun" w:hAnsi="simsun"/>
          <w:bCs/>
          <w:sz w:val="24"/>
        </w:rPr>
        <w:t>"</w:t>
      </w:r>
      <w:r w:rsidRPr="00362C90">
        <w:rPr>
          <w:rFonts w:ascii="simsun" w:hAnsi="simsun"/>
          <w:bCs/>
          <w:sz w:val="24"/>
        </w:rPr>
        <w:t>、</w:t>
      </w:r>
      <w:r w:rsidRPr="00362C90">
        <w:rPr>
          <w:rFonts w:ascii="simsun" w:hAnsi="simsun"/>
          <w:bCs/>
          <w:sz w:val="24"/>
        </w:rPr>
        <w:t>"</w:t>
      </w:r>
      <w:r w:rsidRPr="00362C90">
        <w:rPr>
          <w:rFonts w:ascii="simsun" w:hAnsi="simsun"/>
          <w:bCs/>
          <w:sz w:val="24"/>
        </w:rPr>
        <w:t>培训费</w:t>
      </w:r>
      <w:r w:rsidRPr="00362C90">
        <w:rPr>
          <w:rFonts w:ascii="simsun" w:hAnsi="simsun"/>
          <w:bCs/>
          <w:sz w:val="24"/>
        </w:rPr>
        <w:t>"</w:t>
      </w:r>
      <w:r w:rsidRPr="00362C90">
        <w:rPr>
          <w:rFonts w:ascii="simsun" w:hAnsi="simsun"/>
          <w:bCs/>
          <w:sz w:val="24"/>
        </w:rPr>
        <w:t>或</w:t>
      </w:r>
      <w:r w:rsidRPr="00362C90">
        <w:rPr>
          <w:rFonts w:ascii="simsun" w:hAnsi="simsun"/>
          <w:bCs/>
          <w:sz w:val="24"/>
        </w:rPr>
        <w:t>"</w:t>
      </w:r>
      <w:r w:rsidRPr="00362C90">
        <w:rPr>
          <w:rFonts w:ascii="simsun" w:hAnsi="simsun"/>
          <w:bCs/>
          <w:sz w:val="24"/>
        </w:rPr>
        <w:t>咨询费</w:t>
      </w:r>
      <w:r w:rsidRPr="00362C90">
        <w:rPr>
          <w:rFonts w:ascii="simsun" w:hAnsi="simsun"/>
          <w:bCs/>
          <w:sz w:val="24"/>
        </w:rPr>
        <w:t>"</w:t>
      </w:r>
      <w:r>
        <w:rPr>
          <w:rFonts w:ascii="simsun" w:hAnsi="simsun" w:hint="eastAsia"/>
          <w:bCs/>
          <w:sz w:val="24"/>
        </w:rPr>
        <w:t>发票</w:t>
      </w:r>
      <w:r w:rsidRPr="00362C90">
        <w:rPr>
          <w:rFonts w:ascii="simsun" w:hAnsi="simsun"/>
          <w:bCs/>
          <w:sz w:val="24"/>
        </w:rPr>
        <w:t>）</w:t>
      </w:r>
      <w:r w:rsidR="00575FFC">
        <w:rPr>
          <w:rFonts w:ascii="simsun" w:hAnsi="simsun" w:hint="eastAsia"/>
          <w:bCs/>
          <w:sz w:val="24"/>
        </w:rPr>
        <w:t xml:space="preserve">　</w:t>
      </w:r>
      <w:r w:rsidRPr="00362C90">
        <w:rPr>
          <w:rFonts w:ascii="simsun" w:hAnsi="simsun"/>
          <w:bCs/>
          <w:sz w:val="24"/>
        </w:rPr>
        <w:t> * </w:t>
      </w:r>
      <w:r w:rsidRPr="00362C90">
        <w:rPr>
          <w:b/>
          <w:sz w:val="24"/>
        </w:rPr>
        <w:t>咨询热线：</w:t>
      </w:r>
      <w:r w:rsidRPr="00362C90">
        <w:rPr>
          <w:b/>
          <w:sz w:val="24"/>
        </w:rPr>
        <w:t>010-51652086</w:t>
      </w:r>
      <w:r w:rsidRPr="00362C90">
        <w:rPr>
          <w:b/>
          <w:sz w:val="24"/>
        </w:rPr>
        <w:t>（</w:t>
      </w:r>
      <w:r w:rsidR="00E9576C">
        <w:rPr>
          <w:rFonts w:hint="eastAsia"/>
          <w:b/>
          <w:sz w:val="24"/>
        </w:rPr>
        <w:t>微信：</w:t>
      </w:r>
      <w:r w:rsidR="00E9576C">
        <w:rPr>
          <w:rFonts w:hint="eastAsia"/>
          <w:b/>
          <w:sz w:val="24"/>
        </w:rPr>
        <w:t>1</w:t>
      </w:r>
      <w:r w:rsidR="00660230">
        <w:rPr>
          <w:rFonts w:hint="eastAsia"/>
          <w:b/>
          <w:sz w:val="24"/>
        </w:rPr>
        <w:t>5311808422</w:t>
      </w:r>
      <w:r w:rsidR="00E9576C">
        <w:rPr>
          <w:rFonts w:hint="eastAsia"/>
          <w:b/>
          <w:sz w:val="24"/>
        </w:rPr>
        <w:t xml:space="preserve">  </w:t>
      </w:r>
      <w:r w:rsidRPr="00362C90">
        <w:rPr>
          <w:b/>
          <w:sz w:val="24"/>
        </w:rPr>
        <w:t>客服</w:t>
      </w:r>
      <w:r w:rsidRPr="00362C90">
        <w:rPr>
          <w:b/>
          <w:sz w:val="24"/>
        </w:rPr>
        <w:t>QQ</w:t>
      </w:r>
      <w:r w:rsidRPr="00362C90">
        <w:rPr>
          <w:b/>
          <w:sz w:val="24"/>
        </w:rPr>
        <w:t>：</w:t>
      </w:r>
      <w:r w:rsidRPr="00362C90">
        <w:rPr>
          <w:b/>
          <w:sz w:val="24"/>
        </w:rPr>
        <w:t>992947341</w:t>
      </w:r>
      <w:r w:rsidRPr="00362C90">
        <w:rPr>
          <w:b/>
          <w:sz w:val="24"/>
        </w:rPr>
        <w:t>）</w:t>
      </w:r>
      <w:r w:rsidRPr="00362C90">
        <w:rPr>
          <w:rFonts w:ascii="simsun" w:hAnsi="simsun"/>
          <w:bCs/>
          <w:sz w:val="24"/>
        </w:rPr>
        <w:t>   </w:t>
      </w:r>
      <w:r w:rsidRPr="00362C90">
        <w:rPr>
          <w:rFonts w:ascii="simsun" w:hAnsi="simsun"/>
          <w:bCs/>
          <w:sz w:val="24"/>
        </w:rPr>
        <w:t>联系人：刘敏</w:t>
      </w:r>
      <w:r w:rsidRPr="00362C90">
        <w:rPr>
          <w:rFonts w:ascii="simsun" w:hAnsi="simsun"/>
          <w:bCs/>
          <w:sz w:val="24"/>
        </w:rPr>
        <w:t> </w:t>
      </w:r>
    </w:p>
    <w:p w:rsidR="00362C90" w:rsidRDefault="00362C90" w:rsidP="00F82F72">
      <w:pPr>
        <w:spacing w:afterLines="25" w:line="420" w:lineRule="exact"/>
        <w:ind w:firstLine="198"/>
        <w:rPr>
          <w:rFonts w:ascii="simsun" w:hAnsi="simsun" w:hint="eastAsia"/>
          <w:bCs/>
          <w:sz w:val="24"/>
        </w:rPr>
      </w:pPr>
      <w:r w:rsidRPr="00362C90">
        <w:rPr>
          <w:b/>
          <w:sz w:val="24"/>
        </w:rPr>
        <w:t>汇款账户：</w:t>
      </w:r>
      <w:r w:rsidRPr="00362C90">
        <w:rPr>
          <w:rFonts w:ascii="simsun" w:hAnsi="simsun"/>
          <w:bCs/>
          <w:sz w:val="24"/>
        </w:rPr>
        <w:t>* </w:t>
      </w:r>
      <w:r w:rsidRPr="00362C90">
        <w:rPr>
          <w:rFonts w:ascii="simsun" w:hAnsi="simsun"/>
          <w:bCs/>
          <w:sz w:val="24"/>
        </w:rPr>
        <w:t>公司全称：中电瑞华（北京）管理咨询有限公司</w:t>
      </w:r>
      <w:r w:rsidRPr="00362C90">
        <w:rPr>
          <w:rFonts w:ascii="simsun" w:hAnsi="simsun"/>
          <w:bCs/>
          <w:sz w:val="24"/>
        </w:rPr>
        <w:t>    * </w:t>
      </w:r>
      <w:r w:rsidRPr="00362C90">
        <w:rPr>
          <w:rFonts w:ascii="simsun" w:hAnsi="simsun"/>
          <w:bCs/>
          <w:sz w:val="24"/>
        </w:rPr>
        <w:t>开户行：中国工商银行北京翠微路支行</w:t>
      </w:r>
      <w:r w:rsidRPr="00362C90">
        <w:rPr>
          <w:rFonts w:ascii="simsun" w:hAnsi="simsun"/>
          <w:bCs/>
          <w:sz w:val="24"/>
        </w:rPr>
        <w:t>     * </w:t>
      </w:r>
      <w:r w:rsidRPr="00362C90">
        <w:rPr>
          <w:rFonts w:ascii="simsun" w:hAnsi="simsun"/>
          <w:bCs/>
          <w:sz w:val="24"/>
        </w:rPr>
        <w:t>账号：</w:t>
      </w:r>
      <w:r w:rsidRPr="00362C90">
        <w:rPr>
          <w:rFonts w:ascii="simsun" w:hAnsi="simsun"/>
          <w:bCs/>
          <w:sz w:val="24"/>
        </w:rPr>
        <w:t>020008 0909200 115768</w:t>
      </w:r>
    </w:p>
    <w:p w:rsidR="00F10E47" w:rsidRDefault="001709A1" w:rsidP="00F82F72">
      <w:pPr>
        <w:spacing w:afterLines="25" w:line="720" w:lineRule="auto"/>
        <w:ind w:firstLine="198"/>
        <w:rPr>
          <w:rFonts w:ascii="simsun" w:hAnsi="simsun" w:hint="eastAsia"/>
          <w:bCs/>
          <w:sz w:val="24"/>
        </w:rPr>
      </w:pPr>
      <w:r>
        <w:rPr>
          <w:rFonts w:ascii="simsun" w:hAnsi="simsun"/>
          <w:bCs/>
          <w:noProof/>
          <w:sz w:val="24"/>
        </w:rPr>
        <w:drawing>
          <wp:inline distT="0" distB="0" distL="0" distR="0">
            <wp:extent cx="2724150" cy="2044987"/>
            <wp:effectExtent l="19050" t="0" r="0" b="0"/>
            <wp:docPr id="1" name="图片 1" descr="20171211132408_24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1211132408_24647"/>
                    <pic:cNvPicPr>
                      <a:picLocks noChangeAspect="1" noChangeArrowheads="1"/>
                    </pic:cNvPicPr>
                  </pic:nvPicPr>
                  <pic:blipFill>
                    <a:blip r:embed="rId7" cstate="print"/>
                    <a:srcRect/>
                    <a:stretch>
                      <a:fillRect/>
                    </a:stretch>
                  </pic:blipFill>
                  <pic:spPr bwMode="auto">
                    <a:xfrm>
                      <a:off x="0" y="0"/>
                      <a:ext cx="2734058" cy="2052425"/>
                    </a:xfrm>
                    <a:prstGeom prst="rect">
                      <a:avLst/>
                    </a:prstGeom>
                    <a:noFill/>
                    <a:ln w="9525">
                      <a:noFill/>
                      <a:miter lim="800000"/>
                      <a:headEnd/>
                      <a:tailEnd/>
                    </a:ln>
                  </pic:spPr>
                </pic:pic>
              </a:graphicData>
            </a:graphic>
          </wp:inline>
        </w:drawing>
      </w:r>
    </w:p>
    <w:p w:rsidR="00987856" w:rsidRPr="00362C90" w:rsidRDefault="00987856" w:rsidP="00F82F72">
      <w:pPr>
        <w:spacing w:afterLines="25" w:line="420" w:lineRule="exact"/>
        <w:ind w:firstLine="465"/>
        <w:rPr>
          <w:rFonts w:ascii="simsun" w:hAnsi="simsun" w:hint="eastAsia"/>
          <w:b/>
          <w:bCs/>
          <w:color w:val="C00000"/>
          <w:sz w:val="24"/>
        </w:rPr>
      </w:pPr>
      <w:r w:rsidRPr="00362C90">
        <w:rPr>
          <w:rFonts w:ascii="simsun" w:hAnsi="simsun" w:hint="eastAsia"/>
          <w:b/>
          <w:bCs/>
          <w:color w:val="C00000"/>
          <w:sz w:val="24"/>
        </w:rPr>
        <w:lastRenderedPageBreak/>
        <w:t>附：已订购国企改革汇编资料的部分典型企业</w:t>
      </w:r>
    </w:p>
    <w:p w:rsidR="00186459" w:rsidRDefault="00186459" w:rsidP="00F82F72">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中铁建设集团有限公司、中国中化股份有限公司、有研科技集团有限公司、</w:t>
      </w:r>
      <w:r w:rsidR="00DA2D7C">
        <w:rPr>
          <w:rFonts w:ascii="楷体_GB2312" w:eastAsia="楷体_GB2312" w:hAnsi="simsun" w:hint="eastAsia"/>
          <w:color w:val="000000"/>
          <w:sz w:val="24"/>
        </w:rPr>
        <w:t>北京控股集团有限公司、</w:t>
      </w:r>
      <w:r w:rsidRPr="00186459">
        <w:rPr>
          <w:rFonts w:ascii="楷体_GB2312" w:eastAsia="楷体_GB2312" w:hAnsi="simsun" w:hint="eastAsia"/>
          <w:color w:val="000000"/>
          <w:sz w:val="24"/>
        </w:rPr>
        <w:t>武钢集团有限公司、乐凯华光印刷科技有限公司、</w:t>
      </w:r>
      <w:r w:rsidR="00521A06" w:rsidRPr="00186459">
        <w:rPr>
          <w:rFonts w:ascii="楷体_GB2312" w:eastAsia="楷体_GB2312" w:hAnsi="simsun" w:hint="eastAsia"/>
          <w:color w:val="000000"/>
          <w:sz w:val="24"/>
        </w:rPr>
        <w:t>中国核工业二三建设公司、中车株洲电力机车研究所有限公司、</w:t>
      </w:r>
      <w:r w:rsidRPr="00186459">
        <w:rPr>
          <w:rFonts w:ascii="楷体_GB2312" w:eastAsia="楷体_GB2312" w:hAnsi="simsun" w:hint="eastAsia"/>
          <w:color w:val="000000"/>
          <w:sz w:val="24"/>
        </w:rPr>
        <w:t>中车青岛四方车辆研究所有限公司、中车长江车辆有限公司、中国航天科技集团北京航天神舟软件技术公司、中国电子科技集团公司第十二研究所、中国兵器工业集团北方车辆研究所、国网能源研究院有限公司、中远海运能源运输股份有限公司、中国水利水电第十四工程局、东风商用车有限公司、中铁快运股份有限公司、中国工艺集团公司、一汽吉林汽车公司、一汽模具制造有限公司、中核控制系统工程有限公司、中铁建港航局勘察设计院、大唐环境产业集团公司、大唐同舟科技有限公司、中国铁路通信信号股份有限公司、通号通信信息集团有限公司、大唐电信科技产业控股有限公司、攀钢集团设计研究院有限公司、中国电子科技集团下属的多个高科技子公司、中油瑞飞信息技术有限公司、中国国际航空公司、中国南航集团地勤有限公司、中国民航信息网络股份有限公司、航科院（北京）科技发展公司、中国交通物资有限公司、西宁特钢集团公司、山西省工业设备安装集团公司、大同煤矿集团设计研究有限公司、太原钢铁（集团）有限公司、太钢不锈钢股份有限公司、山西省晋能集团下属企业、同煤集团宏远工程公司、中国能建集团安徽电力建设第二工程公司、甘肃省物产集团公司；</w:t>
      </w:r>
    </w:p>
    <w:p w:rsidR="00186459" w:rsidRDefault="00186459" w:rsidP="00F82F72">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四川华丰企业集团有限公司、四川九洲电器集团公司、东方电气集团东方汽轮机有限公司（四川德阳）、中国二重机械集团公司（四川德阳）、成都航利科技集团公司、四川交投置地有限公司、绵阳华晨瑞安汽车零部件有限公司、四川泸州老窖房地产开发公司、山东莱芜钢铁集团有限公司、山东高速齐鲁建设集团有限公司、济南城建集团公司、山东电力建设第三工程公司、中车青岛四方车辆研究所有限公司、淄博热力有限公司、济钢集团铁合金厂、山东中铁文化传媒集团有限公司、中国汽车工程研究院股份有限公司（重庆）、重庆能源投资集团下属单位、天津市交通集团公司、天津城投集团下属单位、天津中环电子集团下属单位、天津长城房地产开发公司、天津南开房屋建筑工程公司</w:t>
      </w:r>
      <w:r w:rsidR="00392279">
        <w:rPr>
          <w:rFonts w:ascii="楷体_GB2312" w:eastAsia="楷体_GB2312" w:hAnsi="simsun" w:hint="eastAsia"/>
          <w:color w:val="000000"/>
          <w:sz w:val="24"/>
        </w:rPr>
        <w:t>、</w:t>
      </w:r>
      <w:r w:rsidRPr="00186459">
        <w:rPr>
          <w:rFonts w:ascii="楷体_GB2312" w:eastAsia="楷体_GB2312" w:hAnsi="simsun" w:hint="eastAsia"/>
          <w:color w:val="000000"/>
          <w:sz w:val="24"/>
        </w:rPr>
        <w:t>陕西省西安爱生技术集团公司（西北工业大学365无人机研究所）、中航工业集团西安翔迅科技有限责任公司、陕汽集团下属单位、河南省公路工程局集团公司、河南高速公路实业开发公司、洛阳轴承下属单位、辽宁省华锦化工集团公司、辽渔集团公司、铁煤集团热电厂、铁煤集团水暖厂、黑龙江省大庆油田电力集团、大庆油田水务公司、大庆高新物业管理公司、黑龙江农垦建工路桥有限公司；</w:t>
      </w:r>
      <w:r w:rsidRPr="00186459">
        <w:rPr>
          <w:rFonts w:ascii="楷体_GB2312" w:eastAsia="楷体_GB2312" w:hAnsi="simsun" w:hint="eastAsia"/>
          <w:color w:val="000000"/>
          <w:sz w:val="24"/>
        </w:rPr>
        <w:t> </w:t>
      </w:r>
    </w:p>
    <w:p w:rsidR="00186459" w:rsidRDefault="00186459" w:rsidP="00F82F72">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广东省社会科学院、广新控股集团下属企业、广东省科技风险投资有限公司、粤海控股集团下属企业、广州南方投资集团有限公司、深圳中钞科信金融科技有限公司、中交四航局第一工程公司（广州）、国药集团广东省医学检验有限公司、江西赣粤高速股份有限公司、江西方兴科技有限公司、江西国科军工集团股份公司、江西省建材集团下属企业、江苏省医药有限</w:t>
      </w:r>
      <w:r w:rsidRPr="00186459">
        <w:rPr>
          <w:rFonts w:ascii="楷体_GB2312" w:eastAsia="楷体_GB2312" w:hAnsi="simsun" w:hint="eastAsia"/>
          <w:color w:val="000000"/>
          <w:sz w:val="24"/>
        </w:rPr>
        <w:lastRenderedPageBreak/>
        <w:t>公司、江苏交通控股公司下属单位、徐州市国有资产投资经营集团公司、浙江省盐业集团公司、杭州联华华商集团公司、浙能舟山煤电公司、湖北省交通投资集团公司、长江宜昌航道工程局、长江空间信息技术工程公司、湖南省华天实业控股集团、上海电力股份有限公司、上海博阳新能源科技股份有限公司、上海电控研究所、河北省建筑科学研究院下属企业、河北国控国际物流有限公司、承德水务集团公司、新时代健康产业集团有限公司；</w:t>
      </w:r>
    </w:p>
    <w:p w:rsidR="00186459" w:rsidRDefault="00186459" w:rsidP="00F82F72">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广西省社会科学院、山东青岛市国资委、江苏南京市国资委、河南洛阳市国资委、四川巴中市国资委、宁夏银川市国资委、陕西宝鸡市国资委、新疆若羌县国资委、辽宁沈阳市审计局、中国能建集团公司下属单位、中国铁塔股份公司下属单位、兴业银行股份有限公司、北京博大经开建设公司、天津某发动机研究所（军工单位）、河南平煤神马集团下属单位、甘肃定西交运集团公司、中南设计集团下属子公司、中石油吉化集团下属单位、全国各地众多律师事务所和会计师事务所……</w:t>
      </w:r>
    </w:p>
    <w:p w:rsidR="00BF39E8" w:rsidRPr="00EB28B2" w:rsidRDefault="00BF39E8" w:rsidP="00F82F72">
      <w:pPr>
        <w:spacing w:beforeLines="50" w:afterLines="25" w:line="420" w:lineRule="exact"/>
        <w:rPr>
          <w:rStyle w:val="a4"/>
          <w:rFonts w:ascii="黑体" w:eastAsia="黑体" w:hAnsi="宋体" w:cs="宋体"/>
          <w:color w:val="1A1AE6"/>
          <w:sz w:val="28"/>
          <w:szCs w:val="28"/>
        </w:rPr>
      </w:pPr>
      <w:r w:rsidRPr="00EB28B2">
        <w:rPr>
          <w:rStyle w:val="a4"/>
          <w:rFonts w:ascii="黑体" w:eastAsia="黑体" w:hAnsi="宋体" w:cs="宋体" w:hint="eastAsia"/>
          <w:color w:val="1A1AE6"/>
          <w:sz w:val="28"/>
          <w:szCs w:val="28"/>
        </w:rPr>
        <w:t>★</w:t>
      </w:r>
      <w:r w:rsidRPr="00EB28B2">
        <w:rPr>
          <w:rStyle w:val="a4"/>
          <w:rFonts w:ascii="黑体" w:eastAsia="黑体" w:hAnsi="宋体" w:cs="宋体"/>
          <w:color w:val="1A1AE6"/>
          <w:sz w:val="28"/>
          <w:szCs w:val="28"/>
        </w:rPr>
        <w:t>资料编写单位简介：</w:t>
      </w:r>
    </w:p>
    <w:p w:rsidR="00BF39E8" w:rsidRPr="00D82D9F" w:rsidRDefault="00BF39E8" w:rsidP="00BF39E8">
      <w:pPr>
        <w:spacing w:line="420" w:lineRule="exact"/>
        <w:ind w:firstLineChars="200" w:firstLine="482"/>
        <w:rPr>
          <w:b/>
          <w:bCs/>
          <w:sz w:val="24"/>
        </w:rPr>
      </w:pPr>
      <w:r w:rsidRPr="00D82D9F">
        <w:rPr>
          <w:b/>
          <w:bCs/>
          <w:sz w:val="24"/>
        </w:rPr>
        <w:t>中电瑞华咨询公司</w:t>
      </w:r>
      <w:r w:rsidRPr="00D82D9F">
        <w:rPr>
          <w:rFonts w:ascii="simsun" w:hint="eastAsia"/>
          <w:b/>
          <w:bCs/>
          <w:sz w:val="24"/>
        </w:rPr>
        <w:t>－－</w:t>
      </w:r>
      <w:r w:rsidR="00686503">
        <w:rPr>
          <w:rFonts w:ascii="楷体_GB2312" w:eastAsia="楷体_GB2312" w:hint="eastAsia"/>
          <w:b/>
          <w:bCs/>
          <w:sz w:val="24"/>
        </w:rPr>
        <w:t>国企改制与股权激励</w:t>
      </w:r>
      <w:r w:rsidRPr="00E066C4">
        <w:rPr>
          <w:rFonts w:ascii="楷体_GB2312" w:eastAsia="楷体_GB2312" w:hint="eastAsia"/>
          <w:b/>
          <w:bCs/>
          <w:sz w:val="24"/>
        </w:rPr>
        <w:t>咨询专家！</w:t>
      </w:r>
    </w:p>
    <w:p w:rsidR="00BF39E8" w:rsidRDefault="00BF39E8" w:rsidP="00BF39E8">
      <w:pPr>
        <w:spacing w:line="420" w:lineRule="exact"/>
        <w:ind w:firstLineChars="200" w:firstLine="480"/>
        <w:rPr>
          <w:sz w:val="24"/>
        </w:rPr>
      </w:pPr>
      <w:r w:rsidRPr="00E066C4">
        <w:rPr>
          <w:sz w:val="24"/>
        </w:rPr>
        <w:t>十余年来（始于</w:t>
      </w:r>
      <w:r w:rsidRPr="00E066C4">
        <w:rPr>
          <w:sz w:val="24"/>
        </w:rPr>
        <w:t>2005</w:t>
      </w:r>
      <w:r w:rsidRPr="00E066C4">
        <w:rPr>
          <w:sz w:val="24"/>
        </w:rPr>
        <w:t>年），中电瑞华咨询公司核心专家成功运作了产权改制、企业重组、资产和债务处置、主辅分离、职工持股、人员分流安置、公司治理、薪酬和用人管理机制变革等方面的大量咨询项目，客户范围涵盖发供电、勘察设计、工程施工、石油化工、钢铁、采矿、文化传媒等众多行业以及多个省、市级国资监管机构，积累沉淀了许多标杆型的成功案例以及丰富的改革实务经验。</w:t>
      </w:r>
    </w:p>
    <w:p w:rsidR="00BF39E8" w:rsidRDefault="00BF39E8" w:rsidP="00BF39E8">
      <w:pPr>
        <w:spacing w:line="420" w:lineRule="exact"/>
        <w:ind w:firstLineChars="200" w:firstLine="480"/>
        <w:rPr>
          <w:rStyle w:val="a4"/>
          <w:sz w:val="24"/>
        </w:rPr>
      </w:pPr>
      <w:r w:rsidRPr="00E066C4">
        <w:rPr>
          <w:sz w:val="24"/>
        </w:rPr>
        <w:t>国企改革具有牵一发而动全身的特性，采取</w:t>
      </w:r>
      <w:r w:rsidRPr="00E066C4">
        <w:rPr>
          <w:sz w:val="24"/>
        </w:rPr>
        <w:t>“</w:t>
      </w:r>
      <w:r w:rsidRPr="00E066C4">
        <w:rPr>
          <w:sz w:val="24"/>
        </w:rPr>
        <w:t>头痛医头、脚痛医脚</w:t>
      </w:r>
      <w:r w:rsidRPr="00E066C4">
        <w:rPr>
          <w:sz w:val="24"/>
        </w:rPr>
        <w:t>”</w:t>
      </w:r>
      <w:r w:rsidRPr="00E066C4">
        <w:rPr>
          <w:sz w:val="24"/>
        </w:rPr>
        <w:t>的操作方式注定难以取得理想效果。中电瑞华咨询公司率先倡导、践行</w:t>
      </w:r>
      <w:r w:rsidRPr="00E066C4">
        <w:rPr>
          <w:sz w:val="24"/>
        </w:rPr>
        <w:t>“</w:t>
      </w:r>
      <w:r w:rsidRPr="00E066C4">
        <w:rPr>
          <w:sz w:val="24"/>
        </w:rPr>
        <w:t>集成化研究、全要素咨询、嵌入式服务</w:t>
      </w:r>
      <w:r w:rsidRPr="00E066C4">
        <w:rPr>
          <w:sz w:val="24"/>
        </w:rPr>
        <w:t>”</w:t>
      </w:r>
      <w:r w:rsidRPr="00E066C4">
        <w:rPr>
          <w:sz w:val="24"/>
        </w:rPr>
        <w:t>的咨询模式，并构建了阵容强大的专家顾问团队和全职咨询师队伍，致力于帮助客户解决兼具政策性、复杂性、敏感性的各类改革难题。如果您有国企改革方面的难题，请与我们联系</w:t>
      </w:r>
      <w:r w:rsidRPr="00E066C4">
        <w:rPr>
          <w:rStyle w:val="apple-converted-space"/>
          <w:sz w:val="24"/>
        </w:rPr>
        <w:t> </w:t>
      </w:r>
      <w:r w:rsidRPr="00E066C4">
        <w:rPr>
          <w:rStyle w:val="a4"/>
          <w:sz w:val="24"/>
        </w:rPr>
        <w:t>010-5</w:t>
      </w:r>
      <w:r>
        <w:rPr>
          <w:rStyle w:val="a4"/>
          <w:rFonts w:hint="eastAsia"/>
          <w:sz w:val="24"/>
        </w:rPr>
        <w:t>1</w:t>
      </w:r>
      <w:r w:rsidRPr="00E066C4">
        <w:rPr>
          <w:rStyle w:val="a4"/>
          <w:sz w:val="24"/>
        </w:rPr>
        <w:t>6</w:t>
      </w:r>
      <w:r>
        <w:rPr>
          <w:rStyle w:val="a4"/>
          <w:rFonts w:hint="eastAsia"/>
          <w:sz w:val="24"/>
        </w:rPr>
        <w:t>52086</w:t>
      </w:r>
    </w:p>
    <w:p w:rsidR="00BF39E8" w:rsidRPr="00E066C4" w:rsidRDefault="00BF39E8" w:rsidP="00F82F72">
      <w:pPr>
        <w:spacing w:beforeLines="25" w:afterLines="25" w:line="420" w:lineRule="exact"/>
        <w:ind w:firstLineChars="200" w:firstLine="482"/>
        <w:rPr>
          <w:rStyle w:val="a4"/>
          <w:rFonts w:ascii="黑体" w:eastAsia="黑体"/>
          <w:sz w:val="24"/>
        </w:rPr>
      </w:pPr>
      <w:r w:rsidRPr="00E066C4">
        <w:rPr>
          <w:rStyle w:val="a4"/>
          <w:rFonts w:ascii="黑体" w:eastAsia="黑体" w:hint="eastAsia"/>
          <w:sz w:val="24"/>
        </w:rPr>
        <w:t>（一）面向中小型国有企业的咨询服务</w:t>
      </w:r>
    </w:p>
    <w:p w:rsidR="00BF39E8" w:rsidRDefault="00BF39E8" w:rsidP="00BF39E8">
      <w:pPr>
        <w:spacing w:line="420" w:lineRule="exact"/>
        <w:ind w:firstLineChars="200" w:firstLine="480"/>
        <w:rPr>
          <w:rFonts w:ascii="楷体_GB2312" w:eastAsia="楷体_GB2312"/>
          <w:sz w:val="24"/>
        </w:rPr>
      </w:pPr>
      <w:r w:rsidRPr="00E066C4">
        <w:rPr>
          <w:rFonts w:ascii="楷体_GB2312" w:eastAsia="楷体_GB2312"/>
          <w:sz w:val="24"/>
        </w:rPr>
        <w:t>（注：本系列注重运用成熟的解决方案和实务经验，力求以较低的咨询费支出，帮助客户获得显而易见的高价值咨询成果/回报。）</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1</w:t>
      </w:r>
      <w:r w:rsidRPr="005A46D7">
        <w:rPr>
          <w:rFonts w:hint="eastAsia"/>
          <w:sz w:val="24"/>
        </w:rPr>
        <w:t>、“国企混改、职工持股以及治理</w:t>
      </w:r>
      <w:r w:rsidR="00497342">
        <w:rPr>
          <w:rFonts w:hint="eastAsia"/>
          <w:sz w:val="24"/>
        </w:rPr>
        <w:t>机制</w:t>
      </w:r>
      <w:r w:rsidRPr="005A46D7">
        <w:rPr>
          <w:rFonts w:hint="eastAsia"/>
          <w:sz w:val="24"/>
        </w:rPr>
        <w:t>变革”专题咨询服务；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2</w:t>
      </w:r>
      <w:r w:rsidRPr="005A46D7">
        <w:rPr>
          <w:rFonts w:hint="eastAsia"/>
          <w:sz w:val="24"/>
        </w:rPr>
        <w:t>、“全民所有制企业公司制改革与混改实施”专题咨询服务；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3</w:t>
      </w:r>
      <w:r w:rsidRPr="005A46D7">
        <w:rPr>
          <w:rFonts w:hint="eastAsia"/>
          <w:sz w:val="24"/>
        </w:rPr>
        <w:t>、“民营化改制与职工持股”专题咨询服务；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4</w:t>
      </w:r>
      <w:r w:rsidRPr="005A46D7">
        <w:rPr>
          <w:rFonts w:hint="eastAsia"/>
          <w:sz w:val="24"/>
        </w:rPr>
        <w:t>、“资产债务处置、企业重组及人员分流安置”专题咨询服务；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5</w:t>
      </w:r>
      <w:r w:rsidRPr="005A46D7">
        <w:rPr>
          <w:rFonts w:hint="eastAsia"/>
          <w:sz w:val="24"/>
        </w:rPr>
        <w:t>、“国有科技型企业股权和分红激励”专题咨询服务；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6</w:t>
      </w:r>
      <w:r w:rsidRPr="005A46D7">
        <w:rPr>
          <w:rFonts w:hint="eastAsia"/>
          <w:sz w:val="24"/>
        </w:rPr>
        <w:t>、“厂办大集体改革”专题咨询服务。</w:t>
      </w:r>
    </w:p>
    <w:p w:rsidR="00BF39E8" w:rsidRPr="00E066C4" w:rsidRDefault="00BF39E8" w:rsidP="00F82F72">
      <w:pPr>
        <w:spacing w:beforeLines="25" w:afterLines="25" w:line="420" w:lineRule="exact"/>
        <w:ind w:firstLineChars="200" w:firstLine="482"/>
        <w:rPr>
          <w:rStyle w:val="a4"/>
          <w:rFonts w:ascii="黑体" w:eastAsia="黑体"/>
          <w:sz w:val="24"/>
        </w:rPr>
      </w:pPr>
      <w:r w:rsidRPr="00E066C4">
        <w:rPr>
          <w:rStyle w:val="a4"/>
          <w:rFonts w:ascii="黑体" w:eastAsia="黑体"/>
          <w:sz w:val="24"/>
        </w:rPr>
        <w:lastRenderedPageBreak/>
        <w:t>（二） 面向大型国有企业的咨询服务</w:t>
      </w:r>
    </w:p>
    <w:p w:rsidR="005A46D7" w:rsidRDefault="005A46D7" w:rsidP="005A46D7">
      <w:pPr>
        <w:spacing w:line="420" w:lineRule="exact"/>
        <w:ind w:firstLineChars="200" w:firstLine="480"/>
        <w:rPr>
          <w:sz w:val="24"/>
        </w:rPr>
      </w:pPr>
      <w:r w:rsidRPr="005A46D7">
        <w:rPr>
          <w:rFonts w:hint="eastAsia"/>
          <w:sz w:val="24"/>
        </w:rPr>
        <w:t>1</w:t>
      </w:r>
      <w:r w:rsidRPr="005A46D7">
        <w:rPr>
          <w:rFonts w:hint="eastAsia"/>
          <w:sz w:val="24"/>
        </w:rPr>
        <w:t>、“国企混改、职工持股以及治理</w:t>
      </w:r>
      <w:r w:rsidR="00392279">
        <w:rPr>
          <w:rFonts w:hint="eastAsia"/>
          <w:sz w:val="24"/>
        </w:rPr>
        <w:t>机制</w:t>
      </w:r>
      <w:r w:rsidRPr="005A46D7">
        <w:rPr>
          <w:rFonts w:hint="eastAsia"/>
          <w:sz w:val="24"/>
        </w:rPr>
        <w:t>变革”方案设计及辅导实施服务；</w:t>
      </w:r>
    </w:p>
    <w:p w:rsidR="005A46D7" w:rsidRDefault="005A46D7" w:rsidP="005A46D7">
      <w:pPr>
        <w:spacing w:line="420" w:lineRule="exact"/>
        <w:ind w:firstLineChars="200" w:firstLine="480"/>
        <w:rPr>
          <w:sz w:val="24"/>
        </w:rPr>
      </w:pPr>
      <w:r w:rsidRPr="005A46D7">
        <w:rPr>
          <w:rFonts w:hint="eastAsia"/>
          <w:sz w:val="24"/>
        </w:rPr>
        <w:t>2</w:t>
      </w:r>
      <w:r w:rsidRPr="005A46D7">
        <w:rPr>
          <w:rFonts w:hint="eastAsia"/>
          <w:sz w:val="24"/>
        </w:rPr>
        <w:t>、“全民所有制企业公司制改革与混改实施”专题咨询服务；</w:t>
      </w:r>
    </w:p>
    <w:p w:rsidR="005A46D7" w:rsidRDefault="005A46D7" w:rsidP="005A46D7">
      <w:pPr>
        <w:spacing w:line="420" w:lineRule="exact"/>
        <w:ind w:firstLineChars="200" w:firstLine="480"/>
        <w:rPr>
          <w:sz w:val="24"/>
        </w:rPr>
      </w:pPr>
      <w:r w:rsidRPr="005A46D7">
        <w:rPr>
          <w:rFonts w:hint="eastAsia"/>
          <w:sz w:val="24"/>
        </w:rPr>
        <w:t>3</w:t>
      </w:r>
      <w:r w:rsidRPr="005A46D7">
        <w:rPr>
          <w:rFonts w:hint="eastAsia"/>
          <w:sz w:val="24"/>
        </w:rPr>
        <w:t>、“子公司股权多元化改革”专题咨询服务；</w:t>
      </w:r>
    </w:p>
    <w:p w:rsidR="005A46D7" w:rsidRDefault="005A46D7" w:rsidP="005A46D7">
      <w:pPr>
        <w:spacing w:line="420" w:lineRule="exact"/>
        <w:ind w:firstLineChars="200" w:firstLine="480"/>
        <w:rPr>
          <w:sz w:val="24"/>
        </w:rPr>
      </w:pPr>
      <w:r w:rsidRPr="005A46D7">
        <w:rPr>
          <w:rFonts w:hint="eastAsia"/>
          <w:sz w:val="24"/>
        </w:rPr>
        <w:t>4</w:t>
      </w:r>
      <w:r w:rsidRPr="005A46D7">
        <w:rPr>
          <w:rFonts w:hint="eastAsia"/>
          <w:sz w:val="24"/>
        </w:rPr>
        <w:t>、“深化劳动、人事、分配三项制度改革”专题咨询服务；</w:t>
      </w:r>
    </w:p>
    <w:p w:rsidR="005A46D7" w:rsidRDefault="005A46D7" w:rsidP="005A46D7">
      <w:pPr>
        <w:spacing w:line="420" w:lineRule="exact"/>
        <w:ind w:firstLineChars="200" w:firstLine="480"/>
        <w:rPr>
          <w:sz w:val="24"/>
        </w:rPr>
      </w:pPr>
      <w:r w:rsidRPr="005A46D7">
        <w:rPr>
          <w:rFonts w:hint="eastAsia"/>
          <w:sz w:val="24"/>
        </w:rPr>
        <w:t>5</w:t>
      </w:r>
      <w:r w:rsidRPr="005A46D7">
        <w:rPr>
          <w:rFonts w:hint="eastAsia"/>
          <w:sz w:val="24"/>
        </w:rPr>
        <w:t>、“资产债务处置、企业重组、主辅分离及人员分流安置”专题咨询服务；</w:t>
      </w:r>
    </w:p>
    <w:p w:rsidR="005A46D7" w:rsidRDefault="005A46D7" w:rsidP="005A46D7">
      <w:pPr>
        <w:spacing w:line="420" w:lineRule="exact"/>
        <w:ind w:firstLineChars="200" w:firstLine="480"/>
        <w:rPr>
          <w:sz w:val="24"/>
        </w:rPr>
      </w:pPr>
      <w:r w:rsidRPr="005A46D7">
        <w:rPr>
          <w:rFonts w:hint="eastAsia"/>
          <w:sz w:val="24"/>
        </w:rPr>
        <w:t>6</w:t>
      </w:r>
      <w:r w:rsidRPr="005A46D7">
        <w:rPr>
          <w:rFonts w:hint="eastAsia"/>
          <w:sz w:val="24"/>
        </w:rPr>
        <w:t>、“厂办大集体等历史遗留问题处理”专题咨询服务。</w:t>
      </w:r>
    </w:p>
    <w:p w:rsidR="005A46D7" w:rsidRPr="005A46D7" w:rsidRDefault="005A46D7" w:rsidP="00F82F72">
      <w:pPr>
        <w:spacing w:beforeLines="25" w:afterLines="25" w:line="420" w:lineRule="exact"/>
        <w:ind w:firstLineChars="200" w:firstLine="482"/>
        <w:rPr>
          <w:rStyle w:val="a4"/>
          <w:rFonts w:ascii="黑体" w:eastAsia="黑体"/>
          <w:sz w:val="24"/>
        </w:rPr>
      </w:pPr>
      <w:r w:rsidRPr="005A46D7">
        <w:rPr>
          <w:rStyle w:val="a4"/>
          <w:rFonts w:ascii="黑体" w:eastAsia="黑体" w:hint="eastAsia"/>
          <w:sz w:val="24"/>
        </w:rPr>
        <w:t>（三） 面向事业单位的咨询服务</w:t>
      </w:r>
    </w:p>
    <w:p w:rsidR="005A46D7" w:rsidRDefault="005A46D7" w:rsidP="005A46D7">
      <w:pPr>
        <w:spacing w:line="420" w:lineRule="exact"/>
        <w:ind w:firstLineChars="200" w:firstLine="480"/>
        <w:rPr>
          <w:sz w:val="24"/>
        </w:rPr>
      </w:pPr>
      <w:r w:rsidRPr="005A46D7">
        <w:rPr>
          <w:rFonts w:hint="eastAsia"/>
          <w:sz w:val="24"/>
        </w:rPr>
        <w:t>1</w:t>
      </w:r>
      <w:r w:rsidRPr="005A46D7">
        <w:rPr>
          <w:rFonts w:hint="eastAsia"/>
          <w:sz w:val="24"/>
        </w:rPr>
        <w:t>、“事业单位转企改制”方案设计及辅导实施服务；</w:t>
      </w:r>
    </w:p>
    <w:p w:rsidR="005A46D7" w:rsidRDefault="005A46D7" w:rsidP="005A46D7">
      <w:pPr>
        <w:spacing w:line="420" w:lineRule="exact"/>
        <w:ind w:firstLineChars="200" w:firstLine="480"/>
        <w:rPr>
          <w:sz w:val="24"/>
        </w:rPr>
      </w:pPr>
      <w:r w:rsidRPr="005A46D7">
        <w:rPr>
          <w:rFonts w:hint="eastAsia"/>
          <w:sz w:val="24"/>
        </w:rPr>
        <w:t>2</w:t>
      </w:r>
      <w:r w:rsidRPr="005A46D7">
        <w:rPr>
          <w:rFonts w:hint="eastAsia"/>
          <w:sz w:val="24"/>
        </w:rPr>
        <w:t>、“事业单位转企改制、混改与职工持股”方案设计及辅导实施服务。</w:t>
      </w:r>
    </w:p>
    <w:p w:rsidR="00BF39E8" w:rsidRPr="00E066C4" w:rsidRDefault="00BF39E8" w:rsidP="00F82F72">
      <w:pPr>
        <w:spacing w:beforeLines="25" w:afterLines="25" w:line="420" w:lineRule="exact"/>
        <w:ind w:firstLineChars="200" w:firstLine="482"/>
        <w:rPr>
          <w:rStyle w:val="a4"/>
          <w:rFonts w:ascii="黑体" w:eastAsia="黑体"/>
          <w:sz w:val="24"/>
        </w:rPr>
      </w:pPr>
      <w:r w:rsidRPr="00E066C4">
        <w:rPr>
          <w:rStyle w:val="a4"/>
          <w:rFonts w:ascii="黑体" w:eastAsia="黑体"/>
          <w:sz w:val="24"/>
        </w:rPr>
        <w:t>（</w:t>
      </w:r>
      <w:r w:rsidR="005A46D7">
        <w:rPr>
          <w:rStyle w:val="a4"/>
          <w:rFonts w:ascii="黑体" w:eastAsia="黑体" w:hint="eastAsia"/>
          <w:sz w:val="24"/>
        </w:rPr>
        <w:t>四</w:t>
      </w:r>
      <w:r w:rsidRPr="00E066C4">
        <w:rPr>
          <w:rStyle w:val="a4"/>
          <w:rFonts w:ascii="黑体" w:eastAsia="黑体"/>
          <w:sz w:val="24"/>
        </w:rPr>
        <w:t>）中电瑞华的专业能力和经验</w:t>
      </w:r>
    </w:p>
    <w:p w:rsidR="0067381E" w:rsidRPr="0067381E" w:rsidRDefault="0067381E" w:rsidP="0067381E">
      <w:pPr>
        <w:spacing w:line="420" w:lineRule="exact"/>
        <w:ind w:firstLineChars="200" w:firstLine="482"/>
        <w:rPr>
          <w:sz w:val="24"/>
        </w:rPr>
      </w:pPr>
      <w:r w:rsidRPr="0067381E">
        <w:rPr>
          <w:rFonts w:hint="eastAsia"/>
          <w:b/>
          <w:bCs/>
          <w:sz w:val="24"/>
        </w:rPr>
        <w:t>1</w:t>
      </w:r>
      <w:r w:rsidRPr="0067381E">
        <w:rPr>
          <w:rFonts w:hint="eastAsia"/>
          <w:b/>
          <w:bCs/>
          <w:sz w:val="24"/>
        </w:rPr>
        <w:t>、拥有国企改革和股权激励咨询的“梦之队”――</w:t>
      </w:r>
      <w:r w:rsidRPr="0067381E">
        <w:rPr>
          <w:rFonts w:hint="eastAsia"/>
          <w:sz w:val="24"/>
        </w:rPr>
        <w:t>中电瑞华咨询公司汇聚众多国企改革专家、财税专家、资深律师、资深管理专家，能够一揽子解决国企混改、股权激励、企业重组、财务、税务、法律、管理等全维度的专业问题，从而帮助企业规避各种政策、法律风险，最大程度减少改革阻力、提升改革成效。</w:t>
      </w:r>
    </w:p>
    <w:p w:rsidR="0067381E" w:rsidRPr="0067381E" w:rsidRDefault="0067381E" w:rsidP="0067381E">
      <w:pPr>
        <w:spacing w:line="420" w:lineRule="exact"/>
        <w:ind w:firstLineChars="200" w:firstLine="482"/>
        <w:rPr>
          <w:sz w:val="24"/>
        </w:rPr>
      </w:pPr>
      <w:r w:rsidRPr="0067381E">
        <w:rPr>
          <w:rFonts w:hint="eastAsia"/>
          <w:b/>
          <w:bCs/>
          <w:sz w:val="24"/>
        </w:rPr>
        <w:t>2</w:t>
      </w:r>
      <w:r w:rsidRPr="0067381E">
        <w:rPr>
          <w:rFonts w:hint="eastAsia"/>
          <w:b/>
          <w:bCs/>
          <w:sz w:val="24"/>
        </w:rPr>
        <w:t>、服务于多家省、市级国资监管机构及众多大中型国企――</w:t>
      </w:r>
      <w:r w:rsidRPr="0067381E">
        <w:rPr>
          <w:rFonts w:hint="eastAsia"/>
          <w:sz w:val="24"/>
        </w:rPr>
        <w:t>自成立以来，中电瑞华咨询公司曾应多个省、市级国资委的邀请，受托制定“公司制企业混改操作指引”、“国有科技型企业股权和分红激励操作指引”、“全民所有制企业改制操作指引”、“集体所有制企业改制操作指引”、“经营性事业单位转企改制操作指引”等方面的改革指导性文件，帮助指导所监管企事业单位改革的实务操作，均获得较高的评价。专家团队累计为数百家大中型国企提供咨询方案设计及辅导实施服务，帮助企业客户获得了高额咨询回报，咨询项目续约率始终保持在</w:t>
      </w:r>
      <w:r w:rsidRPr="0067381E">
        <w:rPr>
          <w:rFonts w:hint="eastAsia"/>
          <w:sz w:val="24"/>
        </w:rPr>
        <w:t>80%</w:t>
      </w:r>
      <w:r w:rsidRPr="0067381E">
        <w:rPr>
          <w:rFonts w:hint="eastAsia"/>
          <w:sz w:val="24"/>
        </w:rPr>
        <w:t>以上。</w:t>
      </w:r>
    </w:p>
    <w:p w:rsidR="0067381E" w:rsidRPr="0067381E" w:rsidRDefault="0067381E" w:rsidP="0067381E">
      <w:pPr>
        <w:spacing w:line="420" w:lineRule="exact"/>
        <w:ind w:firstLineChars="200" w:firstLine="482"/>
        <w:rPr>
          <w:sz w:val="24"/>
        </w:rPr>
      </w:pPr>
      <w:r w:rsidRPr="0067381E">
        <w:rPr>
          <w:rFonts w:hint="eastAsia"/>
          <w:b/>
          <w:bCs/>
          <w:sz w:val="24"/>
        </w:rPr>
        <w:t>3</w:t>
      </w:r>
      <w:r w:rsidRPr="0067381E">
        <w:rPr>
          <w:rFonts w:hint="eastAsia"/>
          <w:b/>
          <w:bCs/>
          <w:sz w:val="24"/>
        </w:rPr>
        <w:t>、丰富的实战经验、庞大的改革案例库――</w:t>
      </w:r>
      <w:r w:rsidRPr="0067381E">
        <w:rPr>
          <w:rFonts w:hint="eastAsia"/>
          <w:sz w:val="24"/>
        </w:rPr>
        <w:t>专家团队核心成员曾深入数以百计国有企业生产经营现场，对企业内部诸多方面的共性和个性问题都有相当程度的了解，并开展了卓有成效的咨询辅导工作；专家团队投入大量时间与精力，对世界各地成功和失败的企业改革、经营管理实践进行全面深入的总结研讨，构建了庞大的“国企改革改制案例库”和“全球卓越绩效企业最佳实践库”。</w:t>
      </w:r>
    </w:p>
    <w:p w:rsidR="0067381E" w:rsidRPr="0067381E" w:rsidRDefault="0067381E" w:rsidP="0067381E">
      <w:pPr>
        <w:spacing w:line="420" w:lineRule="exact"/>
        <w:ind w:firstLineChars="200" w:firstLine="482"/>
        <w:rPr>
          <w:b/>
          <w:bCs/>
          <w:sz w:val="24"/>
        </w:rPr>
      </w:pPr>
      <w:r w:rsidRPr="0067381E">
        <w:rPr>
          <w:rFonts w:hint="eastAsia"/>
          <w:b/>
          <w:bCs/>
          <w:sz w:val="24"/>
        </w:rPr>
        <w:t>4</w:t>
      </w:r>
      <w:r w:rsidRPr="0067381E">
        <w:rPr>
          <w:rFonts w:hint="eastAsia"/>
          <w:b/>
          <w:bCs/>
          <w:sz w:val="24"/>
        </w:rPr>
        <w:t>、掌握全要素国企改革的核心技术――</w:t>
      </w:r>
      <w:r w:rsidRPr="0067381E">
        <w:rPr>
          <w:rFonts w:hint="eastAsia"/>
          <w:sz w:val="24"/>
        </w:rPr>
        <w:t>多年秉承“创新超越、精益求精”的专业理念，潜心研究国企改革和股权激励的核心理论问题以及成功的改革实战经验，较全面完成了从方法论、改革模式、各大板块方案设计到精细化的实战操作等完整的技术积累。在深入研究全国数十家改革成功企业和大量失败案例的基础上，中电瑞华咨询公司结合自身多年咨询实战经验，研发推出多项创新研究成果，具有极高的应用价值。</w:t>
      </w:r>
      <w:r w:rsidRPr="0067381E">
        <w:rPr>
          <w:rFonts w:hint="eastAsia"/>
          <w:b/>
          <w:bCs/>
          <w:sz w:val="24"/>
        </w:rPr>
        <w:t>  </w:t>
      </w:r>
    </w:p>
    <w:p w:rsidR="0067381E" w:rsidRPr="0067381E" w:rsidRDefault="0067381E" w:rsidP="0067381E">
      <w:pPr>
        <w:spacing w:line="420" w:lineRule="exact"/>
        <w:ind w:firstLineChars="200" w:firstLine="482"/>
        <w:rPr>
          <w:b/>
          <w:bCs/>
        </w:rPr>
      </w:pPr>
      <w:r w:rsidRPr="0067381E">
        <w:rPr>
          <w:rFonts w:hint="eastAsia"/>
          <w:b/>
          <w:bCs/>
          <w:sz w:val="24"/>
        </w:rPr>
        <w:t>5</w:t>
      </w:r>
      <w:r w:rsidRPr="0067381E">
        <w:rPr>
          <w:rFonts w:hint="eastAsia"/>
          <w:b/>
          <w:bCs/>
          <w:sz w:val="24"/>
        </w:rPr>
        <w:t>、创新研发多项独到的研究成果，助力解决国企混改、骨干员工持股激励、公司治理等</w:t>
      </w:r>
      <w:r w:rsidRPr="0067381E">
        <w:rPr>
          <w:rFonts w:hint="eastAsia"/>
          <w:b/>
          <w:bCs/>
          <w:sz w:val="24"/>
        </w:rPr>
        <w:lastRenderedPageBreak/>
        <w:t>方面的疑难问题－－</w:t>
      </w:r>
      <w:r w:rsidRPr="0067381E">
        <w:rPr>
          <w:rFonts w:hint="eastAsia"/>
          <w:sz w:val="24"/>
        </w:rPr>
        <w:t>国有资产交易、战略投资者引入、骨干员工持股激励、公司治理体制改革是此轮国企改革的核心议题，不仅政策性强、敏感度高，而且相关方案的设计质量将直接决定改革是否合法合规以及改革的成效高低。基于多年为国有大中型企业和省、市级国资委服务的丰富经验以及穿透式的政策法规研究，中电瑞华咨询公司专家团队创新研发多项独到的研究成果（涉及改革模式设计、战投引入、股权激励、公司治理等领域），能够帮助国有企业解决多方面的改革疑难问题，真正实现国家、企业、员工真正“多赢”的改革成效。</w:t>
      </w:r>
    </w:p>
    <w:p w:rsidR="00BF39E8" w:rsidRPr="00EB28B2" w:rsidRDefault="00BF39E8" w:rsidP="00F82F72">
      <w:pPr>
        <w:spacing w:beforeLines="25" w:afterLines="25" w:line="420" w:lineRule="exact"/>
        <w:ind w:firstLineChars="223" w:firstLine="537"/>
        <w:rPr>
          <w:rStyle w:val="apple-converted-space"/>
          <w:rFonts w:ascii="黑体" w:eastAsia="黑体" w:hAnsi="simsun" w:hint="eastAsia"/>
          <w:b/>
          <w:bCs/>
          <w:sz w:val="24"/>
        </w:rPr>
      </w:pPr>
      <w:r w:rsidRPr="00EB28B2">
        <w:rPr>
          <w:rStyle w:val="a4"/>
          <w:rFonts w:ascii="黑体" w:eastAsia="黑体" w:hAnsi="宋体" w:cs="宋体" w:hint="eastAsia"/>
          <w:sz w:val="24"/>
        </w:rPr>
        <w:t>◆</w:t>
      </w:r>
      <w:r w:rsidRPr="00EB28B2">
        <w:rPr>
          <w:rStyle w:val="a4"/>
          <w:rFonts w:ascii="黑体" w:eastAsia="黑体" w:hint="eastAsia"/>
          <w:sz w:val="24"/>
        </w:rPr>
        <w:t xml:space="preserve"> </w:t>
      </w:r>
      <w:r w:rsidRPr="00EB28B2">
        <w:rPr>
          <w:rStyle w:val="a4"/>
          <w:rFonts w:ascii="黑体" w:eastAsia="黑体" w:hAnsi="simsun" w:hint="eastAsia"/>
          <w:sz w:val="24"/>
        </w:rPr>
        <w:t>部分专家顾问简介</w:t>
      </w:r>
      <w:r w:rsidRPr="00EB28B2">
        <w:rPr>
          <w:rStyle w:val="apple-converted-space"/>
          <w:rFonts w:ascii="simsun" w:eastAsia="黑体" w:hAnsi="simsun" w:hint="eastAsia"/>
          <w:b/>
          <w:bCs/>
          <w:sz w:val="24"/>
        </w:rPr>
        <w:t> </w:t>
      </w:r>
    </w:p>
    <w:p w:rsidR="00BF39E8" w:rsidRDefault="00BF39E8" w:rsidP="00BF39E8">
      <w:pPr>
        <w:spacing w:line="420" w:lineRule="exact"/>
        <w:ind w:firstLineChars="223" w:firstLine="537"/>
        <w:rPr>
          <w:rFonts w:ascii="simsun" w:hAnsi="simsun" w:hint="eastAsia"/>
          <w:sz w:val="24"/>
        </w:rPr>
      </w:pPr>
      <w:r w:rsidRPr="00670F52">
        <w:rPr>
          <w:rStyle w:val="a4"/>
          <w:rFonts w:ascii="simsun" w:hAnsi="simsun"/>
          <w:sz w:val="24"/>
        </w:rPr>
        <w:t>1</w:t>
      </w:r>
      <w:r w:rsidRPr="00670F52">
        <w:rPr>
          <w:rStyle w:val="a4"/>
          <w:rFonts w:ascii="simsun" w:hAnsi="simsun"/>
          <w:sz w:val="24"/>
        </w:rPr>
        <w:t>．王润秋：国务院国资委企业改革局原副局长、中国企业改革与发展研究会高级研究员</w:t>
      </w:r>
      <w:r w:rsidRPr="00670F52">
        <w:rPr>
          <w:rFonts w:ascii="simsun" w:hAnsi="simsun"/>
          <w:sz w:val="24"/>
        </w:rPr>
        <w:t>、中国国新控股公司党委常委、中电瑞华咨询公司特聘顾问。从国家经贸委到国资委，从事国企改革、重组、管理、发展研究指导二十余年。曾在地方大型国企从事一线经营管理工作，国资委成立后负责央企重组具体操作，涉及</w:t>
      </w:r>
      <w:r w:rsidRPr="00670F52">
        <w:rPr>
          <w:rFonts w:ascii="simsun" w:hAnsi="simsun"/>
          <w:sz w:val="24"/>
        </w:rPr>
        <w:t>100</w:t>
      </w:r>
      <w:r w:rsidRPr="00670F52">
        <w:rPr>
          <w:rFonts w:ascii="simsun" w:hAnsi="simsun"/>
          <w:sz w:val="24"/>
        </w:rPr>
        <w:t>多家</w:t>
      </w:r>
      <w:r w:rsidRPr="00670F52">
        <w:rPr>
          <w:rFonts w:ascii="simsun" w:hAnsi="simsun"/>
          <w:sz w:val="24"/>
        </w:rPr>
        <w:t>50</w:t>
      </w:r>
      <w:r w:rsidRPr="00670F52">
        <w:rPr>
          <w:rFonts w:ascii="simsun" w:hAnsi="simsun"/>
          <w:sz w:val="24"/>
        </w:rPr>
        <w:t>多组央企重大重组事项。</w:t>
      </w:r>
      <w:r w:rsidRPr="00670F52">
        <w:rPr>
          <w:rFonts w:ascii="simsun" w:hAnsi="simsun"/>
          <w:sz w:val="24"/>
        </w:rPr>
        <w:t>2007</w:t>
      </w:r>
      <w:r w:rsidRPr="00670F52">
        <w:rPr>
          <w:rFonts w:ascii="simsun" w:hAnsi="simsun"/>
          <w:sz w:val="24"/>
        </w:rPr>
        <w:t>年调入国务院派驻央企监事会，具体负责中石化等十多家企业监督检查工作。</w:t>
      </w:r>
      <w:r w:rsidRPr="00670F52">
        <w:rPr>
          <w:rFonts w:ascii="simsun" w:hAnsi="simsun"/>
          <w:sz w:val="24"/>
        </w:rPr>
        <w:t>2009</w:t>
      </w:r>
      <w:r w:rsidRPr="00670F52">
        <w:rPr>
          <w:rFonts w:ascii="simsun" w:hAnsi="simsun"/>
          <w:sz w:val="24"/>
        </w:rPr>
        <w:t>年重返国资委企业改革局，负责央企管理提升、风险管理、集团管控、改制上市、股东管理。</w:t>
      </w:r>
      <w:r w:rsidRPr="00BF39E8">
        <w:rPr>
          <w:rFonts w:ascii="Verdana" w:hAnsi="Verdana"/>
          <w:color w:val="333333"/>
          <w:sz w:val="24"/>
        </w:rPr>
        <w:t>作为理论造诣深厚、实务经验丰富的国企国资改革专家，</w:t>
      </w:r>
      <w:r w:rsidRPr="00BF39E8">
        <w:rPr>
          <w:rStyle w:val="a4"/>
          <w:rFonts w:ascii="Verdana" w:hAnsi="Verdana"/>
          <w:color w:val="FF0033"/>
          <w:sz w:val="24"/>
          <w:u w:val="single"/>
        </w:rPr>
        <w:t>曾担任国务院国资委</w:t>
      </w:r>
      <w:r w:rsidRPr="00BF39E8">
        <w:rPr>
          <w:rStyle w:val="a4"/>
          <w:rFonts w:ascii="Verdana" w:hAnsi="Verdana"/>
          <w:color w:val="FF0033"/>
          <w:sz w:val="24"/>
          <w:u w:val="single"/>
        </w:rPr>
        <w:t>“</w:t>
      </w:r>
      <w:r w:rsidRPr="00BF39E8">
        <w:rPr>
          <w:rStyle w:val="a4"/>
          <w:rFonts w:ascii="Verdana" w:hAnsi="Verdana"/>
          <w:color w:val="FF0033"/>
          <w:sz w:val="24"/>
          <w:u w:val="single"/>
        </w:rPr>
        <w:t>混合所有制企业员工持股研究课题</w:t>
      </w:r>
      <w:r w:rsidRPr="00BF39E8">
        <w:rPr>
          <w:rStyle w:val="a4"/>
          <w:rFonts w:ascii="Verdana" w:hAnsi="Verdana"/>
          <w:color w:val="FF0033"/>
          <w:sz w:val="24"/>
          <w:u w:val="single"/>
        </w:rPr>
        <w:t xml:space="preserve">” </w:t>
      </w:r>
      <w:r w:rsidRPr="00BF39E8">
        <w:rPr>
          <w:rStyle w:val="a4"/>
          <w:rFonts w:ascii="Verdana" w:hAnsi="Verdana"/>
          <w:color w:val="FF0033"/>
          <w:sz w:val="24"/>
          <w:u w:val="single"/>
        </w:rPr>
        <w:t>的主负责人、总执笔人</w:t>
      </w:r>
      <w:r w:rsidRPr="00BF39E8">
        <w:rPr>
          <w:rFonts w:ascii="Verdana" w:hAnsi="Verdana"/>
          <w:color w:val="FF0033"/>
          <w:sz w:val="24"/>
          <w:u w:val="single"/>
        </w:rPr>
        <w:t>，该课题研究成果以国务院国资委文件上报国务院国有企业改革领导小组并中央改革领导小组，最终修订形成</w:t>
      </w:r>
      <w:r w:rsidRPr="00C06D2C">
        <w:rPr>
          <w:rFonts w:ascii="宋体" w:hAnsi="宋体"/>
          <w:color w:val="FF0033"/>
          <w:sz w:val="24"/>
          <w:u w:val="single"/>
        </w:rPr>
        <w:t>2016</w:t>
      </w:r>
      <w:r w:rsidRPr="00BF39E8">
        <w:rPr>
          <w:rFonts w:ascii="Verdana" w:hAnsi="Verdana"/>
          <w:color w:val="FF0033"/>
          <w:sz w:val="24"/>
          <w:u w:val="single"/>
        </w:rPr>
        <w:t>年印发的《关于国有控股混合所有制企业开展员工持股试点的意见》。</w:t>
      </w:r>
      <w:r w:rsidRPr="00670F52">
        <w:rPr>
          <w:rFonts w:ascii="simsun" w:hAnsi="simsun"/>
          <w:sz w:val="24"/>
        </w:rPr>
        <w:t> </w:t>
      </w:r>
    </w:p>
    <w:p w:rsidR="00BF39E8" w:rsidRDefault="002C2D10" w:rsidP="00BF39E8">
      <w:pPr>
        <w:spacing w:line="420" w:lineRule="exact"/>
        <w:ind w:firstLineChars="200" w:firstLine="482"/>
        <w:rPr>
          <w:rFonts w:ascii="simsun" w:hAnsi="simsun" w:hint="eastAsia"/>
          <w:sz w:val="24"/>
        </w:rPr>
      </w:pPr>
      <w:r>
        <w:rPr>
          <w:rStyle w:val="a4"/>
          <w:rFonts w:ascii="simsun" w:hAnsi="simsun" w:hint="eastAsia"/>
          <w:sz w:val="24"/>
        </w:rPr>
        <w:t>2</w:t>
      </w:r>
      <w:r w:rsidR="00BF39E8" w:rsidRPr="00670F52">
        <w:rPr>
          <w:rStyle w:val="a4"/>
          <w:rFonts w:ascii="simsun" w:hAnsi="simsun"/>
          <w:sz w:val="24"/>
        </w:rPr>
        <w:t>．施明旺：中电瑞华咨询公司董事合伙人、专家委员会成员、国企改革实战专家</w:t>
      </w:r>
      <w:r w:rsidR="00BF39E8" w:rsidRPr="00670F52">
        <w:rPr>
          <w:rFonts w:ascii="simsun" w:hAnsi="simsun"/>
          <w:sz w:val="24"/>
        </w:rPr>
        <w:t>；</w:t>
      </w:r>
      <w:r w:rsidR="006F7F79" w:rsidRPr="006F7F79">
        <w:rPr>
          <w:rFonts w:ascii="simsun" w:hAnsi="simsun" w:hint="eastAsia"/>
          <w:sz w:val="24"/>
        </w:rPr>
        <w:t>多年潜心于国企改革、员工持股、公司治理、标杆管理等方面的理论研究和咨询实践，</w:t>
      </w:r>
      <w:r w:rsidR="001F399B">
        <w:rPr>
          <w:rFonts w:ascii="simsun" w:hAnsi="simsun" w:hint="eastAsia"/>
          <w:sz w:val="24"/>
        </w:rPr>
        <w:t>率先提出“以国资改革引领国企改革”、“以资本层面混合促进</w:t>
      </w:r>
      <w:r w:rsidR="00E86808">
        <w:rPr>
          <w:rFonts w:ascii="simsun" w:hAnsi="simsun" w:hint="eastAsia"/>
          <w:sz w:val="24"/>
        </w:rPr>
        <w:t>治理与</w:t>
      </w:r>
      <w:r w:rsidR="001F399B">
        <w:rPr>
          <w:rFonts w:ascii="simsun" w:hAnsi="simsun" w:hint="eastAsia"/>
          <w:sz w:val="24"/>
        </w:rPr>
        <w:t>经营机制变革”等观点，</w:t>
      </w:r>
      <w:r w:rsidR="006F7F79" w:rsidRPr="006F7F79">
        <w:rPr>
          <w:rFonts w:ascii="simsun" w:hAnsi="simsun" w:hint="eastAsia"/>
          <w:sz w:val="24"/>
        </w:rPr>
        <w:t>主持完成对国内数十家改制成功企业和大量失败案例的深入研究分析，创新</w:t>
      </w:r>
      <w:r w:rsidR="001F399B">
        <w:rPr>
          <w:rFonts w:ascii="simsun" w:hAnsi="simsun" w:hint="eastAsia"/>
          <w:sz w:val="24"/>
        </w:rPr>
        <w:t>研发</w:t>
      </w:r>
      <w:r w:rsidR="00C06D2C" w:rsidRPr="00C06D2C">
        <w:rPr>
          <w:rFonts w:ascii="simsun" w:hAnsi="simsun" w:hint="eastAsia"/>
          <w:sz w:val="24"/>
        </w:rPr>
        <w:t>“商业类国企混改的</w:t>
      </w:r>
      <w:r w:rsidR="005A46D7">
        <w:rPr>
          <w:rFonts w:ascii="simsun" w:hAnsi="simsun" w:hint="eastAsia"/>
          <w:sz w:val="24"/>
        </w:rPr>
        <w:t>十</w:t>
      </w:r>
      <w:r w:rsidR="00D56E7B">
        <w:rPr>
          <w:rFonts w:ascii="simsun" w:hAnsi="simsun" w:hint="eastAsia"/>
          <w:sz w:val="24"/>
        </w:rPr>
        <w:t>二</w:t>
      </w:r>
      <w:r w:rsidR="00C06D2C" w:rsidRPr="00C06D2C">
        <w:rPr>
          <w:rFonts w:ascii="simsun" w:hAnsi="simsun" w:hint="eastAsia"/>
          <w:sz w:val="24"/>
        </w:rPr>
        <w:t>大范式”、“国企混改风险规避与价值倍增的</w:t>
      </w:r>
      <w:r w:rsidR="00497342">
        <w:rPr>
          <w:rFonts w:ascii="simsun" w:hAnsi="simsun" w:hint="eastAsia"/>
          <w:sz w:val="24"/>
        </w:rPr>
        <w:t>五</w:t>
      </w:r>
      <w:r w:rsidR="00C06D2C" w:rsidRPr="00C06D2C">
        <w:rPr>
          <w:rFonts w:ascii="simsun" w:hAnsi="simsun" w:hint="eastAsia"/>
          <w:sz w:val="24"/>
        </w:rPr>
        <w:t>大方法论”、“国企混改中职工持股的</w:t>
      </w:r>
      <w:r w:rsidR="00C06D2C" w:rsidRPr="00C06D2C">
        <w:rPr>
          <w:rFonts w:ascii="simsun" w:hAnsi="simsun" w:hint="eastAsia"/>
          <w:sz w:val="24"/>
        </w:rPr>
        <w:t>3684</w:t>
      </w:r>
      <w:r w:rsidR="00C06D2C" w:rsidRPr="00C06D2C">
        <w:rPr>
          <w:rFonts w:ascii="simsun" w:hAnsi="simsun" w:hint="eastAsia"/>
          <w:sz w:val="24"/>
        </w:rPr>
        <w:t>实施模型”</w:t>
      </w:r>
      <w:r w:rsidR="006F7F79" w:rsidRPr="006F7F79">
        <w:rPr>
          <w:rFonts w:ascii="simsun" w:hAnsi="simsun" w:hint="eastAsia"/>
          <w:sz w:val="24"/>
        </w:rPr>
        <w:t>等咨询方法体系；曾接受某省级国资监管机构委托，制定“公司制企业</w:t>
      </w:r>
      <w:r w:rsidR="003E5E2B">
        <w:rPr>
          <w:rFonts w:ascii="simsun" w:hAnsi="simsun" w:hint="eastAsia"/>
          <w:sz w:val="24"/>
        </w:rPr>
        <w:t>混改</w:t>
      </w:r>
      <w:r w:rsidR="006F7F79" w:rsidRPr="006F7F79">
        <w:rPr>
          <w:rFonts w:ascii="simsun" w:hAnsi="simsun" w:hint="eastAsia"/>
          <w:sz w:val="24"/>
        </w:rPr>
        <w:t>操作指引”、</w:t>
      </w:r>
      <w:r w:rsidR="003E5E2B" w:rsidRPr="006F7F79">
        <w:rPr>
          <w:rFonts w:ascii="simsun" w:hAnsi="simsun" w:hint="eastAsia"/>
          <w:sz w:val="24"/>
        </w:rPr>
        <w:t>“</w:t>
      </w:r>
      <w:r w:rsidR="003E5E2B">
        <w:rPr>
          <w:rFonts w:ascii="simsun" w:hAnsi="simsun" w:hint="eastAsia"/>
          <w:sz w:val="24"/>
        </w:rPr>
        <w:t>国有科技型企业股权和分红激励</w:t>
      </w:r>
      <w:r w:rsidR="003E5E2B" w:rsidRPr="006F7F79">
        <w:rPr>
          <w:rFonts w:ascii="simsun" w:hAnsi="simsun" w:hint="eastAsia"/>
          <w:sz w:val="24"/>
        </w:rPr>
        <w:t>操作指引”、</w:t>
      </w:r>
      <w:r w:rsidR="006F7F79" w:rsidRPr="006F7F79">
        <w:rPr>
          <w:rFonts w:ascii="simsun" w:hAnsi="simsun" w:hint="eastAsia"/>
          <w:sz w:val="24"/>
        </w:rPr>
        <w:t>“全民所有制企业改制操作指引”、“集体所有制企业改制操作指引”、“经营性事业单位转企改制操作指引”等方面的改革指导性文件，获得高度评价；</w:t>
      </w:r>
      <w:r w:rsidR="00497342">
        <w:rPr>
          <w:rFonts w:ascii="simsun" w:hAnsi="simsun" w:hint="eastAsia"/>
          <w:sz w:val="24"/>
        </w:rPr>
        <w:t>曾</w:t>
      </w:r>
      <w:r w:rsidR="006F7F79" w:rsidRPr="006F7F79">
        <w:rPr>
          <w:rFonts w:ascii="simsun" w:hAnsi="simsun" w:hint="eastAsia"/>
          <w:sz w:val="24"/>
        </w:rPr>
        <w:t>主持</w:t>
      </w:r>
      <w:r w:rsidR="00497342">
        <w:rPr>
          <w:rFonts w:ascii="simsun" w:hAnsi="simsun" w:hint="eastAsia"/>
          <w:sz w:val="24"/>
        </w:rPr>
        <w:t>中国核电工程公司、中国乐凯集团公司、</w:t>
      </w:r>
      <w:r w:rsidR="006F7F79" w:rsidRPr="006F7F79">
        <w:rPr>
          <w:rFonts w:ascii="simsun" w:hAnsi="simsun" w:hint="eastAsia"/>
          <w:sz w:val="24"/>
        </w:rPr>
        <w:t>中恒建设集团公司等数十家单位的咨询研究或辅导项目，具有丰富的国企改革咨询经验。</w:t>
      </w:r>
    </w:p>
    <w:p w:rsidR="00BF39E8" w:rsidRDefault="002C2D10" w:rsidP="00BF39E8">
      <w:pPr>
        <w:spacing w:line="420" w:lineRule="exact"/>
        <w:ind w:firstLineChars="200" w:firstLine="480"/>
        <w:rPr>
          <w:rFonts w:ascii="simsun" w:hAnsi="simsun" w:hint="eastAsia"/>
          <w:sz w:val="24"/>
        </w:rPr>
      </w:pPr>
      <w:r>
        <w:rPr>
          <w:rFonts w:ascii="simsun" w:hAnsi="simsun" w:hint="eastAsia"/>
          <w:sz w:val="24"/>
        </w:rPr>
        <w:t>3</w:t>
      </w:r>
      <w:r w:rsidR="00BF39E8" w:rsidRPr="00670F52">
        <w:rPr>
          <w:rFonts w:ascii="simsun" w:hAnsi="simsun"/>
          <w:sz w:val="24"/>
        </w:rPr>
        <w:t>、曹凤岐教授：中电瑞华专家委员会成员，北京大学光华管理学院教授、博士生导师、院学术委员会主任，北京大学金融与证券研究中心主任，并任教育部社会科学委员会委员、中国金融学会常务理事、中国投资学会常务理事、北京市金融学会副会长等职。曹教授长期从事宏观经济管理、股份经济、金融与证券方面的教学与科研工作，是最早提出在中国要进行产权制度改革、推行股份制、建立现代企业制度的学者之一，在经济体制改革理论与实践方面具有</w:t>
      </w:r>
      <w:r w:rsidR="00BF39E8" w:rsidRPr="00670F52">
        <w:rPr>
          <w:rFonts w:ascii="simsun" w:hAnsi="simsun"/>
          <w:sz w:val="24"/>
        </w:rPr>
        <w:lastRenderedPageBreak/>
        <w:t>很深的造诣，做出了突出贡献。</w:t>
      </w:r>
    </w:p>
    <w:p w:rsidR="00BF39E8" w:rsidRDefault="002C2D10" w:rsidP="00BF39E8">
      <w:pPr>
        <w:spacing w:line="420" w:lineRule="exact"/>
        <w:ind w:firstLineChars="200" w:firstLine="480"/>
        <w:rPr>
          <w:rFonts w:ascii="simsun" w:hAnsi="simsun" w:hint="eastAsia"/>
          <w:sz w:val="24"/>
        </w:rPr>
      </w:pPr>
      <w:r>
        <w:rPr>
          <w:rFonts w:ascii="simsun" w:hAnsi="simsun" w:hint="eastAsia"/>
          <w:sz w:val="24"/>
        </w:rPr>
        <w:t>4</w:t>
      </w:r>
      <w:r w:rsidR="00BF39E8" w:rsidRPr="00670F52">
        <w:rPr>
          <w:rFonts w:ascii="simsun" w:hAnsi="simsun"/>
          <w:sz w:val="24"/>
        </w:rPr>
        <w:t>．颜雷：资深管理咨询专家，高级合伙人，国际内审师（</w:t>
      </w:r>
      <w:r w:rsidR="00BF39E8" w:rsidRPr="00670F52">
        <w:rPr>
          <w:rFonts w:ascii="simsun" w:hAnsi="simsun"/>
          <w:sz w:val="24"/>
        </w:rPr>
        <w:t>CIA</w:t>
      </w:r>
      <w:r w:rsidR="00BF39E8" w:rsidRPr="00670F52">
        <w:rPr>
          <w:rFonts w:ascii="simsun" w:hAnsi="simsun"/>
          <w:sz w:val="24"/>
        </w:rPr>
        <w:t>），注册会计师。曾任德勤中国高级顾问，为多家国内企业、跨国公司提供全面的财务、改制重组、资本运作和辅导上市服务，在企业改制重组、财务管理、薪酬与绩效管理、战略规划等方面有丰富的咨询经验。</w:t>
      </w:r>
      <w:r w:rsidR="00BF39E8" w:rsidRPr="00670F52">
        <w:rPr>
          <w:rFonts w:ascii="simsun" w:hAnsi="simsun"/>
          <w:sz w:val="24"/>
        </w:rPr>
        <w:t> </w:t>
      </w:r>
    </w:p>
    <w:p w:rsidR="00BF39E8" w:rsidRDefault="002C2D10" w:rsidP="00BF39E8">
      <w:pPr>
        <w:spacing w:line="420" w:lineRule="exact"/>
        <w:ind w:firstLineChars="200" w:firstLine="480"/>
        <w:rPr>
          <w:rFonts w:ascii="simsun" w:hAnsi="simsun" w:hint="eastAsia"/>
          <w:sz w:val="24"/>
        </w:rPr>
      </w:pPr>
      <w:r>
        <w:rPr>
          <w:rFonts w:ascii="simsun" w:hAnsi="simsun" w:hint="eastAsia"/>
          <w:sz w:val="24"/>
        </w:rPr>
        <w:t>5</w:t>
      </w:r>
      <w:r w:rsidR="00BF39E8" w:rsidRPr="00670F52">
        <w:rPr>
          <w:rFonts w:ascii="simsun" w:hAnsi="simsun"/>
          <w:sz w:val="24"/>
        </w:rPr>
        <w:t>．李继贞：资深财税专家，高级咨询顾问。曾担任大型企业集团财务总监十载，拥有近二十年的企业财税管理及筹划实战经验，担任多家大型集团及上市公司财税顾问，具有坚实的财税管理知识，丰厚的财税实战工作经验及管理技能。</w:t>
      </w:r>
      <w:r w:rsidR="00BF39E8" w:rsidRPr="00670F52">
        <w:rPr>
          <w:rFonts w:ascii="simsun" w:hAnsi="simsun"/>
          <w:sz w:val="24"/>
        </w:rPr>
        <w:t> </w:t>
      </w:r>
    </w:p>
    <w:p w:rsidR="00BF39E8" w:rsidRDefault="00BF39E8" w:rsidP="00F82F72">
      <w:pPr>
        <w:spacing w:beforeLines="25" w:afterLines="25" w:line="420" w:lineRule="exact"/>
        <w:ind w:firstLineChars="223" w:firstLine="537"/>
        <w:rPr>
          <w:rStyle w:val="a4"/>
          <w:rFonts w:ascii="黑体" w:eastAsia="黑体" w:hAnsi="宋体" w:cs="宋体"/>
          <w:sz w:val="24"/>
        </w:rPr>
      </w:pPr>
      <w:r w:rsidRPr="00EB28B2">
        <w:rPr>
          <w:rStyle w:val="a4"/>
          <w:rFonts w:ascii="黑体" w:eastAsia="黑体" w:hAnsi="宋体" w:cs="宋体" w:hint="eastAsia"/>
          <w:sz w:val="24"/>
        </w:rPr>
        <w:t>◆专家团队咨询辅导过的部分企业</w:t>
      </w:r>
    </w:p>
    <w:p w:rsidR="00BF39E8" w:rsidRDefault="00D56E7B" w:rsidP="00BF39E8">
      <w:pPr>
        <w:spacing w:line="420" w:lineRule="exact"/>
        <w:ind w:firstLineChars="200" w:firstLine="480"/>
        <w:rPr>
          <w:rFonts w:ascii="simsun" w:hAnsi="simsun" w:hint="eastAsia"/>
          <w:sz w:val="24"/>
        </w:rPr>
      </w:pPr>
      <w:r>
        <w:rPr>
          <w:rFonts w:ascii="simsun" w:hAnsi="simsun" w:hint="eastAsia"/>
          <w:sz w:val="24"/>
        </w:rPr>
        <w:t>中国核电工程公司、</w:t>
      </w:r>
      <w:r w:rsidR="0048005F" w:rsidRPr="00670F52">
        <w:rPr>
          <w:rFonts w:ascii="simsun" w:hAnsi="simsun"/>
          <w:sz w:val="24"/>
        </w:rPr>
        <w:t>中国乐凯集团公司、武钢集团矿业公司、</w:t>
      </w:r>
      <w:r w:rsidR="00BF39E8">
        <w:rPr>
          <w:rFonts w:ascii="simsun" w:hAnsi="simsun" w:hint="eastAsia"/>
          <w:sz w:val="24"/>
        </w:rPr>
        <w:t>广东粤电集团公司、北京市国有文化资产监督管理办公室、</w:t>
      </w:r>
      <w:r w:rsidR="00A8184E">
        <w:rPr>
          <w:rFonts w:ascii="simsun" w:hAnsi="simsun" w:hint="eastAsia"/>
          <w:sz w:val="24"/>
        </w:rPr>
        <w:t>江西</w:t>
      </w:r>
      <w:r w:rsidR="00BF39E8" w:rsidRPr="00670F52">
        <w:rPr>
          <w:rFonts w:ascii="simsun" w:hAnsi="simsun"/>
          <w:sz w:val="24"/>
        </w:rPr>
        <w:t>中恒建设集团公司、鲁能瑞华电气公司、</w:t>
      </w:r>
      <w:r w:rsidR="00A8184E">
        <w:rPr>
          <w:rFonts w:ascii="simsun" w:hAnsi="simsun" w:hint="eastAsia"/>
          <w:sz w:val="24"/>
        </w:rPr>
        <w:t>山东</w:t>
      </w:r>
      <w:r w:rsidR="00BF39E8" w:rsidRPr="00670F52">
        <w:rPr>
          <w:rFonts w:ascii="simsun" w:hAnsi="simsun"/>
          <w:sz w:val="24"/>
        </w:rPr>
        <w:t>阳谷电缆集团、洛阳龙羽集团、新希望集团、三一重工、美的电器、</w:t>
      </w:r>
      <w:r w:rsidR="00BF39E8" w:rsidRPr="00670F52">
        <w:rPr>
          <w:rFonts w:ascii="simsun" w:hAnsi="simsun"/>
          <w:sz w:val="24"/>
        </w:rPr>
        <w:t>TCL</w:t>
      </w:r>
      <w:r w:rsidR="00BF39E8" w:rsidRPr="00670F52">
        <w:rPr>
          <w:rFonts w:ascii="simsun" w:hAnsi="simsun"/>
          <w:sz w:val="24"/>
        </w:rPr>
        <w:t>国际电工；山东省青岛市供电公司、济宁市圣地电业集团公司、山西省晋城市供电公司、临汾市供电公司、河南省洛阳市供电公司、周口市供电公司、河北省唐山市供电公司、安徽省宿州市供电公司、濉溪县供电公司、云南省曲靖市供电公司、国电集团九江发电厂、华电集团乌鲁木齐苇湖梁发电公司、广西水电集团、四川广安电力集团；中石油管道公司、中石油勘察研究院、广州石化、北京石化、兖州煤业、同煤集团、平煤建工；中国黄金、</w:t>
      </w:r>
      <w:r w:rsidR="00BF39E8">
        <w:rPr>
          <w:rFonts w:ascii="simsun" w:hAnsi="simsun"/>
          <w:sz w:val="24"/>
        </w:rPr>
        <w:t>铁道部三院</w:t>
      </w:r>
      <w:r w:rsidR="00BF39E8">
        <w:rPr>
          <w:rFonts w:ascii="simsun" w:hAnsi="simsun" w:hint="eastAsia"/>
          <w:sz w:val="24"/>
        </w:rPr>
        <w:t>、</w:t>
      </w:r>
      <w:r w:rsidR="00BF39E8" w:rsidRPr="00670F52">
        <w:rPr>
          <w:rFonts w:ascii="simsun" w:hAnsi="simsun"/>
          <w:sz w:val="24"/>
        </w:rPr>
        <w:t>东阿阿胶、航天科技、</w:t>
      </w:r>
      <w:r w:rsidR="00BF39E8" w:rsidRPr="00670F52">
        <w:rPr>
          <w:rFonts w:ascii="simsun" w:hAnsi="simsun"/>
          <w:sz w:val="24"/>
        </w:rPr>
        <w:t>BP</w:t>
      </w:r>
      <w:r w:rsidR="00BF39E8" w:rsidRPr="00670F52">
        <w:rPr>
          <w:rFonts w:ascii="simsun" w:hAnsi="simsun"/>
          <w:sz w:val="24"/>
        </w:rPr>
        <w:t>佳阳、金蝶软件、特变电工</w:t>
      </w:r>
      <w:r w:rsidR="00BF39E8">
        <w:rPr>
          <w:rFonts w:ascii="simsun" w:hAnsi="simsun" w:hint="eastAsia"/>
          <w:sz w:val="24"/>
        </w:rPr>
        <w:t>；</w:t>
      </w:r>
      <w:r w:rsidR="00BF39E8" w:rsidRPr="00670F52">
        <w:rPr>
          <w:rFonts w:ascii="simsun" w:hAnsi="simsun"/>
          <w:sz w:val="24"/>
        </w:rPr>
        <w:t>北京卷烟厂、天津卷烟厂、许昌卷烟总厂、上海烟草印刷、福建省烟草公司、云南楚雄烟草；北京移动、上海移动、中邮科技、廊坊邮政、唐山邮政、南京速递物流局；长城汽车、福田</w:t>
      </w:r>
      <w:r w:rsidR="00BF39E8">
        <w:rPr>
          <w:rFonts w:ascii="simsun" w:hAnsi="simsun"/>
          <w:sz w:val="24"/>
        </w:rPr>
        <w:t>汽车、南方汽车股份、东风汽车、江淮汽车、长安汽车、一汽青岛公司</w:t>
      </w:r>
      <w:r w:rsidR="00BF39E8" w:rsidRPr="00670F52">
        <w:rPr>
          <w:rFonts w:ascii="simsun" w:hAnsi="simsun"/>
          <w:sz w:val="24"/>
        </w:rPr>
        <w:t>等。</w:t>
      </w:r>
    </w:p>
    <w:p w:rsidR="00BF39E8" w:rsidRPr="00124E37" w:rsidRDefault="00BF39E8" w:rsidP="00F82F72">
      <w:pPr>
        <w:spacing w:beforeLines="25" w:afterLines="25" w:line="420" w:lineRule="exact"/>
        <w:ind w:firstLineChars="225" w:firstLine="540"/>
        <w:rPr>
          <w:rFonts w:ascii="simsun" w:hAnsi="simsun" w:hint="eastAsia"/>
          <w:color w:val="000000"/>
          <w:sz w:val="24"/>
        </w:rPr>
      </w:pPr>
      <w:r w:rsidRPr="00124E37">
        <w:rPr>
          <w:rFonts w:ascii="simsun" w:hAnsi="simsun"/>
          <w:color w:val="000000"/>
          <w:sz w:val="24"/>
        </w:rPr>
        <w:t>公司总部：北京市海淀区</w:t>
      </w:r>
      <w:r w:rsidR="007222F1">
        <w:rPr>
          <w:rFonts w:ascii="simsun" w:hAnsi="simsun" w:hint="eastAsia"/>
          <w:color w:val="000000"/>
          <w:sz w:val="24"/>
        </w:rPr>
        <w:t>马连洼北路</w:t>
      </w:r>
      <w:r w:rsidR="007222F1">
        <w:rPr>
          <w:rFonts w:ascii="simsun" w:hAnsi="simsun" w:hint="eastAsia"/>
          <w:color w:val="000000"/>
          <w:sz w:val="24"/>
        </w:rPr>
        <w:t>8</w:t>
      </w:r>
      <w:r w:rsidR="007222F1">
        <w:rPr>
          <w:rFonts w:ascii="simsun" w:hAnsi="simsun" w:hint="eastAsia"/>
          <w:color w:val="000000"/>
          <w:sz w:val="24"/>
        </w:rPr>
        <w:t>号万霖科技大厦</w:t>
      </w:r>
      <w:r w:rsidR="007222F1">
        <w:rPr>
          <w:rFonts w:ascii="simsun" w:hAnsi="simsun" w:hint="eastAsia"/>
          <w:color w:val="000000"/>
          <w:sz w:val="24"/>
        </w:rPr>
        <w:t>C</w:t>
      </w:r>
      <w:r w:rsidR="007222F1">
        <w:rPr>
          <w:rFonts w:ascii="simsun" w:hAnsi="simsun" w:hint="eastAsia"/>
          <w:color w:val="000000"/>
          <w:sz w:val="24"/>
        </w:rPr>
        <w:t>座四层</w:t>
      </w:r>
      <w:r w:rsidRPr="00124E37">
        <w:rPr>
          <w:rFonts w:ascii="simsun" w:hAnsi="simsun"/>
          <w:color w:val="000000"/>
          <w:sz w:val="24"/>
        </w:rPr>
        <w:t> </w:t>
      </w:r>
    </w:p>
    <w:p w:rsidR="00BF39E8" w:rsidRPr="00D64A32" w:rsidRDefault="00BF39E8" w:rsidP="00F82F72">
      <w:pPr>
        <w:spacing w:beforeLines="25" w:afterLines="25" w:line="420" w:lineRule="exact"/>
        <w:ind w:firstLineChars="225" w:firstLine="540"/>
        <w:rPr>
          <w:rFonts w:ascii="simsun" w:hAnsi="simsun" w:hint="eastAsia"/>
          <w:color w:val="000000"/>
          <w:sz w:val="24"/>
        </w:rPr>
      </w:pPr>
      <w:r w:rsidRPr="00D64A32">
        <w:rPr>
          <w:rFonts w:ascii="simsun" w:hAnsi="simsun"/>
          <w:color w:val="000000"/>
          <w:sz w:val="24"/>
        </w:rPr>
        <w:t>咨询热线：</w:t>
      </w:r>
      <w:r w:rsidRPr="00D64A32">
        <w:rPr>
          <w:rFonts w:ascii="simsun" w:hAnsi="simsun"/>
          <w:color w:val="000000"/>
          <w:sz w:val="24"/>
        </w:rPr>
        <w:t>010-5</w:t>
      </w:r>
      <w:r>
        <w:rPr>
          <w:rFonts w:ascii="simsun" w:hAnsi="simsun" w:hint="eastAsia"/>
          <w:color w:val="000000"/>
          <w:sz w:val="24"/>
        </w:rPr>
        <w:t>1</w:t>
      </w:r>
      <w:r w:rsidRPr="00D64A32">
        <w:rPr>
          <w:rFonts w:ascii="simsun" w:hAnsi="simsun"/>
          <w:color w:val="000000"/>
          <w:sz w:val="24"/>
        </w:rPr>
        <w:t>6</w:t>
      </w:r>
      <w:r>
        <w:rPr>
          <w:rFonts w:ascii="simsun" w:hAnsi="simsun" w:hint="eastAsia"/>
          <w:color w:val="000000"/>
          <w:sz w:val="24"/>
        </w:rPr>
        <w:t>52086</w:t>
      </w:r>
      <w:r w:rsidRPr="00D64A32">
        <w:rPr>
          <w:rFonts w:ascii="simsun" w:hAnsi="simsun"/>
          <w:color w:val="000000"/>
          <w:sz w:val="24"/>
        </w:rPr>
        <w:t>   </w:t>
      </w:r>
      <w:r w:rsidRPr="002614C5">
        <w:rPr>
          <w:rFonts w:ascii="simsun" w:hAnsi="simsun"/>
          <w:color w:val="000000"/>
          <w:sz w:val="24"/>
        </w:rPr>
        <w:t> </w:t>
      </w:r>
      <w:r w:rsidRPr="002614C5">
        <w:rPr>
          <w:rFonts w:ascii="simsun" w:hAnsi="simsun"/>
          <w:color w:val="000000"/>
          <w:sz w:val="24"/>
        </w:rPr>
        <w:t>网址：</w:t>
      </w:r>
      <w:r w:rsidRPr="002614C5">
        <w:rPr>
          <w:rFonts w:ascii="simsun" w:hAnsi="simsun"/>
          <w:color w:val="000000"/>
          <w:sz w:val="24"/>
        </w:rPr>
        <w:t>www.zdruihua.cn  </w:t>
      </w:r>
    </w:p>
    <w:p w:rsidR="00314A25" w:rsidRPr="00BF39E8" w:rsidRDefault="00BF39E8" w:rsidP="00F82F72">
      <w:pPr>
        <w:spacing w:beforeLines="25" w:afterLines="25" w:line="420" w:lineRule="exact"/>
        <w:ind w:firstLineChars="225" w:firstLine="540"/>
        <w:rPr>
          <w:rFonts w:ascii="simsun" w:hAnsi="simsun" w:hint="eastAsia"/>
          <w:bCs/>
          <w:sz w:val="24"/>
        </w:rPr>
      </w:pPr>
      <w:r w:rsidRPr="00D64A32">
        <w:rPr>
          <w:rFonts w:ascii="simsun" w:hAnsi="simsun"/>
          <w:color w:val="000000"/>
          <w:sz w:val="24"/>
        </w:rPr>
        <w:t>山东运营中心：</w:t>
      </w:r>
      <w:r w:rsidR="002552FB" w:rsidRPr="002552FB">
        <w:rPr>
          <w:rFonts w:ascii="simsun" w:hAnsi="simsun" w:hint="eastAsia"/>
          <w:color w:val="000000"/>
          <w:sz w:val="24"/>
        </w:rPr>
        <w:t>济南市</w:t>
      </w:r>
      <w:r w:rsidR="00B13EAC">
        <w:rPr>
          <w:rFonts w:ascii="simsun" w:hAnsi="simsun" w:hint="eastAsia"/>
          <w:color w:val="000000"/>
          <w:sz w:val="24"/>
        </w:rPr>
        <w:t>华龙</w:t>
      </w:r>
      <w:r w:rsidR="002552FB" w:rsidRPr="002552FB">
        <w:rPr>
          <w:rFonts w:ascii="simsun" w:hAnsi="simsun" w:hint="eastAsia"/>
          <w:color w:val="000000"/>
          <w:sz w:val="24"/>
        </w:rPr>
        <w:t>路</w:t>
      </w:r>
      <w:r w:rsidR="00B13EAC">
        <w:rPr>
          <w:rFonts w:ascii="simsun" w:hAnsi="simsun" w:hint="eastAsia"/>
          <w:color w:val="000000"/>
          <w:sz w:val="24"/>
        </w:rPr>
        <w:t>东方丽景大厦</w:t>
      </w:r>
      <w:r w:rsidR="00B13EAC">
        <w:rPr>
          <w:rFonts w:ascii="simsun" w:hAnsi="simsun" w:hint="eastAsia"/>
          <w:color w:val="000000"/>
          <w:sz w:val="24"/>
        </w:rPr>
        <w:t>A</w:t>
      </w:r>
      <w:r w:rsidR="00B13EAC">
        <w:rPr>
          <w:rFonts w:ascii="simsun" w:hAnsi="simsun" w:hint="eastAsia"/>
          <w:color w:val="000000"/>
          <w:sz w:val="24"/>
        </w:rPr>
        <w:t>座</w:t>
      </w:r>
      <w:r w:rsidR="00B13EAC">
        <w:rPr>
          <w:rFonts w:ascii="simsun" w:hAnsi="simsun" w:hint="eastAsia"/>
          <w:color w:val="000000"/>
          <w:sz w:val="24"/>
        </w:rPr>
        <w:t>14</w:t>
      </w:r>
      <w:r w:rsidR="002552FB" w:rsidRPr="002552FB">
        <w:rPr>
          <w:rFonts w:ascii="simsun" w:hAnsi="simsun" w:hint="eastAsia"/>
          <w:color w:val="000000"/>
          <w:sz w:val="24"/>
        </w:rPr>
        <w:t>层</w:t>
      </w:r>
      <w:r w:rsidRPr="00D64A32">
        <w:rPr>
          <w:rFonts w:ascii="simsun" w:hAnsi="simsun"/>
          <w:color w:val="000000"/>
          <w:sz w:val="24"/>
        </w:rPr>
        <w:t>    </w:t>
      </w:r>
      <w:r w:rsidRPr="00D64A32">
        <w:rPr>
          <w:rFonts w:ascii="simsun" w:hAnsi="simsun"/>
          <w:color w:val="000000"/>
          <w:sz w:val="24"/>
        </w:rPr>
        <w:t>联系电话：</w:t>
      </w:r>
      <w:r w:rsidRPr="00D64A32">
        <w:rPr>
          <w:rFonts w:ascii="simsun" w:hAnsi="simsun"/>
          <w:color w:val="000000"/>
          <w:sz w:val="24"/>
        </w:rPr>
        <w:t>0531-82859836</w:t>
      </w:r>
    </w:p>
    <w:p w:rsidR="00C64C58" w:rsidRPr="00D04E06" w:rsidRDefault="00D04E06" w:rsidP="007961F0">
      <w:pPr>
        <w:spacing w:beforeLines="100" w:line="420" w:lineRule="exact"/>
        <w:ind w:firstLineChars="200" w:firstLine="480"/>
        <w:rPr>
          <w:rFonts w:ascii="simsun" w:hAnsi="simsun" w:hint="eastAsia"/>
          <w:bCs/>
          <w:sz w:val="24"/>
        </w:rPr>
      </w:pPr>
      <w:r>
        <w:rPr>
          <w:rFonts w:ascii="楷体_GB2312" w:eastAsia="楷体_GB2312" w:hAnsi="宋体" w:cs="Arial" w:hint="eastAsia"/>
          <w:b/>
          <w:kern w:val="0"/>
          <w:sz w:val="24"/>
        </w:rPr>
        <w:t>☆</w:t>
      </w:r>
      <w:r w:rsidRPr="00255565">
        <w:rPr>
          <w:rFonts w:ascii="楷体_GB2312" w:eastAsia="楷体_GB2312" w:hAnsi="宋体" w:cs="Arial" w:hint="eastAsia"/>
          <w:b/>
          <w:kern w:val="0"/>
          <w:sz w:val="24"/>
        </w:rPr>
        <w:t>欢迎访问国企改革门户网站</w:t>
      </w:r>
      <w:r>
        <w:rPr>
          <w:rFonts w:ascii="宋体" w:hAnsi="宋体" w:cs="宋体" w:hint="eastAsia"/>
          <w:b/>
          <w:kern w:val="0"/>
          <w:sz w:val="24"/>
        </w:rPr>
        <w:t>――</w:t>
      </w:r>
      <w:r w:rsidRPr="00255565">
        <w:rPr>
          <w:rFonts w:ascii="楷体_GB2312" w:eastAsia="楷体_GB2312" w:hAnsi="宋体" w:cs="Arial" w:hint="eastAsia"/>
          <w:b/>
          <w:kern w:val="0"/>
          <w:sz w:val="24"/>
        </w:rPr>
        <w:t>中</w:t>
      </w:r>
      <w:r>
        <w:rPr>
          <w:rFonts w:ascii="楷体_GB2312" w:eastAsia="楷体_GB2312" w:hAnsi="宋体" w:cs="Arial" w:hint="eastAsia"/>
          <w:b/>
          <w:kern w:val="0"/>
          <w:sz w:val="24"/>
        </w:rPr>
        <w:t>国</w:t>
      </w:r>
      <w:r w:rsidR="00846696">
        <w:rPr>
          <w:rFonts w:ascii="楷体_GB2312" w:eastAsia="楷体_GB2312" w:hAnsi="宋体" w:cs="Arial" w:hint="eastAsia"/>
          <w:b/>
          <w:kern w:val="0"/>
          <w:sz w:val="24"/>
        </w:rPr>
        <w:t>国资</w:t>
      </w:r>
      <w:r w:rsidRPr="00255565">
        <w:rPr>
          <w:rFonts w:ascii="楷体_GB2312" w:eastAsia="楷体_GB2312" w:hAnsi="宋体" w:cs="Arial" w:hint="eastAsia"/>
          <w:b/>
          <w:kern w:val="0"/>
          <w:sz w:val="24"/>
        </w:rPr>
        <w:t>国企改革网</w:t>
      </w:r>
      <w:hyperlink r:id="rId8" w:history="1">
        <w:r w:rsidRPr="00755E55">
          <w:rPr>
            <w:rStyle w:val="a9"/>
            <w:rFonts w:ascii="楷体_GB2312" w:eastAsia="楷体_GB2312" w:hAnsi="宋体" w:cs="Arial" w:hint="eastAsia"/>
            <w:b/>
            <w:kern w:val="0"/>
            <w:sz w:val="28"/>
            <w:szCs w:val="28"/>
          </w:rPr>
          <w:t>www.gaizhi.com.cn</w:t>
        </w:r>
      </w:hyperlink>
    </w:p>
    <w:sectPr w:rsidR="00C64C58" w:rsidRPr="00D04E06" w:rsidSect="000B25C5">
      <w:headerReference w:type="default" r:id="rId9"/>
      <w:footerReference w:type="even" r:id="rId10"/>
      <w:footerReference w:type="default" r:id="rId11"/>
      <w:pgSz w:w="11906" w:h="16838"/>
      <w:pgMar w:top="1440" w:right="1080" w:bottom="1440" w:left="108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AD2" w:rsidRDefault="004F7AD2">
      <w:r>
        <w:separator/>
      </w:r>
    </w:p>
  </w:endnote>
  <w:endnote w:type="continuationSeparator" w:id="1">
    <w:p w:rsidR="004F7AD2" w:rsidRDefault="004F7AD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隶变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1F" w:rsidRDefault="007961F0" w:rsidP="00AA168B">
    <w:pPr>
      <w:pStyle w:val="a5"/>
      <w:framePr w:wrap="around" w:vAnchor="text" w:hAnchor="margin" w:xAlign="right" w:y="1"/>
      <w:rPr>
        <w:rStyle w:val="a6"/>
      </w:rPr>
    </w:pPr>
    <w:r>
      <w:rPr>
        <w:rStyle w:val="a6"/>
      </w:rPr>
      <w:fldChar w:fldCharType="begin"/>
    </w:r>
    <w:r w:rsidR="00AB091F">
      <w:rPr>
        <w:rStyle w:val="a6"/>
      </w:rPr>
      <w:instrText xml:space="preserve">PAGE  </w:instrText>
    </w:r>
    <w:r>
      <w:rPr>
        <w:rStyle w:val="a6"/>
      </w:rPr>
      <w:fldChar w:fldCharType="end"/>
    </w:r>
  </w:p>
  <w:p w:rsidR="00AB091F" w:rsidRDefault="00AB091F" w:rsidP="00D4761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1F" w:rsidRDefault="00AB091F" w:rsidP="009F12D3">
    <w:pPr>
      <w:pStyle w:val="a5"/>
      <w:ind w:right="360"/>
      <w:jc w:val="center"/>
    </w:pPr>
    <w:r>
      <w:rPr>
        <w:rFonts w:hint="eastAsia"/>
        <w:kern w:val="0"/>
        <w:szCs w:val="21"/>
      </w:rPr>
      <w:t>第</w:t>
    </w:r>
    <w:r>
      <w:rPr>
        <w:rFonts w:hint="eastAsia"/>
        <w:kern w:val="0"/>
        <w:szCs w:val="21"/>
      </w:rPr>
      <w:t xml:space="preserve"> </w:t>
    </w:r>
    <w:r w:rsidR="007961F0">
      <w:rPr>
        <w:kern w:val="0"/>
        <w:szCs w:val="21"/>
      </w:rPr>
      <w:fldChar w:fldCharType="begin"/>
    </w:r>
    <w:r>
      <w:rPr>
        <w:kern w:val="0"/>
        <w:szCs w:val="21"/>
      </w:rPr>
      <w:instrText xml:space="preserve"> PAGE </w:instrText>
    </w:r>
    <w:r w:rsidR="007961F0">
      <w:rPr>
        <w:kern w:val="0"/>
        <w:szCs w:val="21"/>
      </w:rPr>
      <w:fldChar w:fldCharType="separate"/>
    </w:r>
    <w:r w:rsidR="00F82F72">
      <w:rPr>
        <w:noProof/>
        <w:kern w:val="0"/>
        <w:szCs w:val="21"/>
      </w:rPr>
      <w:t>5</w:t>
    </w:r>
    <w:r w:rsidR="007961F0">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7961F0">
      <w:rPr>
        <w:kern w:val="0"/>
        <w:szCs w:val="21"/>
      </w:rPr>
      <w:fldChar w:fldCharType="begin"/>
    </w:r>
    <w:r>
      <w:rPr>
        <w:kern w:val="0"/>
        <w:szCs w:val="21"/>
      </w:rPr>
      <w:instrText xml:space="preserve"> NUMPAGES </w:instrText>
    </w:r>
    <w:r w:rsidR="007961F0">
      <w:rPr>
        <w:kern w:val="0"/>
        <w:szCs w:val="21"/>
      </w:rPr>
      <w:fldChar w:fldCharType="separate"/>
    </w:r>
    <w:r w:rsidR="00F82F72">
      <w:rPr>
        <w:noProof/>
        <w:kern w:val="0"/>
        <w:szCs w:val="21"/>
      </w:rPr>
      <w:t>10</w:t>
    </w:r>
    <w:r w:rsidR="007961F0">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AD2" w:rsidRDefault="004F7AD2">
      <w:r>
        <w:separator/>
      </w:r>
    </w:p>
  </w:footnote>
  <w:footnote w:type="continuationSeparator" w:id="1">
    <w:p w:rsidR="004F7AD2" w:rsidRDefault="004F7A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92" w:rsidRPr="00CC7092" w:rsidRDefault="00E15821" w:rsidP="00CC7092">
    <w:pPr>
      <w:pStyle w:val="a7"/>
      <w:jc w:val="left"/>
      <w:rPr>
        <w:rFonts w:ascii="方正隶变简体" w:eastAsia="方正隶变简体"/>
      </w:rPr>
    </w:pPr>
    <w:r>
      <w:rPr>
        <w:rFonts w:ascii="方正隶变简体" w:eastAsia="方正隶变简体" w:hint="eastAsia"/>
      </w:rPr>
      <w:t>《</w:t>
    </w:r>
    <w:r w:rsidR="00D72067">
      <w:rPr>
        <w:rFonts w:ascii="方正隶变简体" w:eastAsia="方正隶变简体" w:hint="eastAsia"/>
      </w:rPr>
      <w:t>国资</w:t>
    </w:r>
    <w:r w:rsidR="00CC7092" w:rsidRPr="00CC7092">
      <w:rPr>
        <w:rFonts w:ascii="方正隶变简体" w:eastAsia="方正隶变简体" w:hint="eastAsia"/>
      </w:rPr>
      <w:t>国企改革与混合所有制实施汇编资料（实务手册）》简介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0DF5"/>
    <w:multiLevelType w:val="hybridMultilevel"/>
    <w:tmpl w:val="6D061F7C"/>
    <w:lvl w:ilvl="0" w:tplc="1BEC929A">
      <w:numFmt w:val="bullet"/>
      <w:lvlText w:val="◎"/>
      <w:lvlJc w:val="left"/>
      <w:pPr>
        <w:tabs>
          <w:tab w:val="num" w:pos="360"/>
        </w:tabs>
        <w:ind w:left="360" w:hanging="360"/>
      </w:pPr>
      <w:rPr>
        <w:rFonts w:ascii="宋体" w:eastAsia="宋体" w:hAnsi="宋体" w:cs="Times New Roman" w:hint="eastAsia"/>
        <w:b/>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95E1EEF"/>
    <w:multiLevelType w:val="hybridMultilevel"/>
    <w:tmpl w:val="83C8FD70"/>
    <w:lvl w:ilvl="0" w:tplc="DAE2B3A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AF45E5F"/>
    <w:multiLevelType w:val="hybridMultilevel"/>
    <w:tmpl w:val="72860F12"/>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3">
    <w:nsid w:val="18A64C38"/>
    <w:multiLevelType w:val="hybridMultilevel"/>
    <w:tmpl w:val="8F5E9B5E"/>
    <w:lvl w:ilvl="0" w:tplc="EB9AFC88">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238E388D"/>
    <w:multiLevelType w:val="hybridMultilevel"/>
    <w:tmpl w:val="5E568288"/>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5">
    <w:nsid w:val="2A484E5A"/>
    <w:multiLevelType w:val="hybridMultilevel"/>
    <w:tmpl w:val="38E05DD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391D49C4"/>
    <w:multiLevelType w:val="hybridMultilevel"/>
    <w:tmpl w:val="78ACE302"/>
    <w:lvl w:ilvl="0" w:tplc="6F0CA864">
      <w:start w:val="1"/>
      <w:numFmt w:val="decimal"/>
      <w:lvlText w:val="%1、"/>
      <w:lvlJc w:val="left"/>
      <w:pPr>
        <w:ind w:left="1210" w:hanging="375"/>
      </w:pPr>
      <w:rPr>
        <w:rFonts w:ascii="simsun" w:hAnsi="simsun" w:hint="default"/>
        <w:b/>
      </w:rPr>
    </w:lvl>
    <w:lvl w:ilvl="1" w:tplc="04090019" w:tentative="1">
      <w:start w:val="1"/>
      <w:numFmt w:val="lowerLetter"/>
      <w:lvlText w:val="%2)"/>
      <w:lvlJc w:val="left"/>
      <w:pPr>
        <w:ind w:left="1675" w:hanging="420"/>
      </w:pPr>
    </w:lvl>
    <w:lvl w:ilvl="2" w:tplc="0409001B" w:tentative="1">
      <w:start w:val="1"/>
      <w:numFmt w:val="lowerRoman"/>
      <w:lvlText w:val="%3."/>
      <w:lvlJc w:val="right"/>
      <w:pPr>
        <w:ind w:left="2095" w:hanging="420"/>
      </w:pPr>
    </w:lvl>
    <w:lvl w:ilvl="3" w:tplc="0409000F" w:tentative="1">
      <w:start w:val="1"/>
      <w:numFmt w:val="decimal"/>
      <w:lvlText w:val="%4."/>
      <w:lvlJc w:val="left"/>
      <w:pPr>
        <w:ind w:left="2515" w:hanging="420"/>
      </w:pPr>
    </w:lvl>
    <w:lvl w:ilvl="4" w:tplc="04090019" w:tentative="1">
      <w:start w:val="1"/>
      <w:numFmt w:val="lowerLetter"/>
      <w:lvlText w:val="%5)"/>
      <w:lvlJc w:val="left"/>
      <w:pPr>
        <w:ind w:left="2935" w:hanging="420"/>
      </w:pPr>
    </w:lvl>
    <w:lvl w:ilvl="5" w:tplc="0409001B" w:tentative="1">
      <w:start w:val="1"/>
      <w:numFmt w:val="lowerRoman"/>
      <w:lvlText w:val="%6."/>
      <w:lvlJc w:val="right"/>
      <w:pPr>
        <w:ind w:left="3355" w:hanging="420"/>
      </w:pPr>
    </w:lvl>
    <w:lvl w:ilvl="6" w:tplc="0409000F" w:tentative="1">
      <w:start w:val="1"/>
      <w:numFmt w:val="decimal"/>
      <w:lvlText w:val="%7."/>
      <w:lvlJc w:val="left"/>
      <w:pPr>
        <w:ind w:left="3775" w:hanging="420"/>
      </w:pPr>
    </w:lvl>
    <w:lvl w:ilvl="7" w:tplc="04090019" w:tentative="1">
      <w:start w:val="1"/>
      <w:numFmt w:val="lowerLetter"/>
      <w:lvlText w:val="%8)"/>
      <w:lvlJc w:val="left"/>
      <w:pPr>
        <w:ind w:left="4195" w:hanging="420"/>
      </w:pPr>
    </w:lvl>
    <w:lvl w:ilvl="8" w:tplc="0409001B" w:tentative="1">
      <w:start w:val="1"/>
      <w:numFmt w:val="lowerRoman"/>
      <w:lvlText w:val="%9."/>
      <w:lvlJc w:val="right"/>
      <w:pPr>
        <w:ind w:left="4615" w:hanging="420"/>
      </w:pPr>
    </w:lvl>
  </w:abstractNum>
  <w:abstractNum w:abstractNumId="7">
    <w:nsid w:val="42F85A6A"/>
    <w:multiLevelType w:val="hybridMultilevel"/>
    <w:tmpl w:val="84A89814"/>
    <w:lvl w:ilvl="0" w:tplc="E09E8C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4DB5677B"/>
    <w:multiLevelType w:val="hybridMultilevel"/>
    <w:tmpl w:val="18D28EFA"/>
    <w:lvl w:ilvl="0" w:tplc="930A5768">
      <w:start w:val="1"/>
      <w:numFmt w:val="decimal"/>
      <w:lvlText w:val="%1."/>
      <w:lvlJc w:val="left"/>
      <w:pPr>
        <w:ind w:left="1255" w:hanging="420"/>
      </w:pPr>
      <w:rPr>
        <w:b/>
      </w:rPr>
    </w:lvl>
    <w:lvl w:ilvl="1" w:tplc="04090019" w:tentative="1">
      <w:start w:val="1"/>
      <w:numFmt w:val="lowerLetter"/>
      <w:lvlText w:val="%2)"/>
      <w:lvlJc w:val="left"/>
      <w:pPr>
        <w:ind w:left="1675" w:hanging="420"/>
      </w:pPr>
    </w:lvl>
    <w:lvl w:ilvl="2" w:tplc="0409001B" w:tentative="1">
      <w:start w:val="1"/>
      <w:numFmt w:val="lowerRoman"/>
      <w:lvlText w:val="%3."/>
      <w:lvlJc w:val="right"/>
      <w:pPr>
        <w:ind w:left="2095" w:hanging="420"/>
      </w:pPr>
    </w:lvl>
    <w:lvl w:ilvl="3" w:tplc="0409000F" w:tentative="1">
      <w:start w:val="1"/>
      <w:numFmt w:val="decimal"/>
      <w:lvlText w:val="%4."/>
      <w:lvlJc w:val="left"/>
      <w:pPr>
        <w:ind w:left="2515" w:hanging="420"/>
      </w:pPr>
    </w:lvl>
    <w:lvl w:ilvl="4" w:tplc="04090019" w:tentative="1">
      <w:start w:val="1"/>
      <w:numFmt w:val="lowerLetter"/>
      <w:lvlText w:val="%5)"/>
      <w:lvlJc w:val="left"/>
      <w:pPr>
        <w:ind w:left="2935" w:hanging="420"/>
      </w:pPr>
    </w:lvl>
    <w:lvl w:ilvl="5" w:tplc="0409001B" w:tentative="1">
      <w:start w:val="1"/>
      <w:numFmt w:val="lowerRoman"/>
      <w:lvlText w:val="%6."/>
      <w:lvlJc w:val="right"/>
      <w:pPr>
        <w:ind w:left="3355" w:hanging="420"/>
      </w:pPr>
    </w:lvl>
    <w:lvl w:ilvl="6" w:tplc="0409000F" w:tentative="1">
      <w:start w:val="1"/>
      <w:numFmt w:val="decimal"/>
      <w:lvlText w:val="%7."/>
      <w:lvlJc w:val="left"/>
      <w:pPr>
        <w:ind w:left="3775" w:hanging="420"/>
      </w:pPr>
    </w:lvl>
    <w:lvl w:ilvl="7" w:tplc="04090019" w:tentative="1">
      <w:start w:val="1"/>
      <w:numFmt w:val="lowerLetter"/>
      <w:lvlText w:val="%8)"/>
      <w:lvlJc w:val="left"/>
      <w:pPr>
        <w:ind w:left="4195" w:hanging="420"/>
      </w:pPr>
    </w:lvl>
    <w:lvl w:ilvl="8" w:tplc="0409001B" w:tentative="1">
      <w:start w:val="1"/>
      <w:numFmt w:val="lowerRoman"/>
      <w:lvlText w:val="%9."/>
      <w:lvlJc w:val="right"/>
      <w:pPr>
        <w:ind w:left="4615" w:hanging="420"/>
      </w:pPr>
    </w:lvl>
  </w:abstractNum>
  <w:abstractNum w:abstractNumId="9">
    <w:nsid w:val="5183643D"/>
    <w:multiLevelType w:val="hybridMultilevel"/>
    <w:tmpl w:val="0B425FE0"/>
    <w:lvl w:ilvl="0" w:tplc="299E12FE">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F9939E3"/>
    <w:multiLevelType w:val="hybridMultilevel"/>
    <w:tmpl w:val="093C875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6FF72A55"/>
    <w:multiLevelType w:val="hybridMultilevel"/>
    <w:tmpl w:val="68DE9BF2"/>
    <w:lvl w:ilvl="0" w:tplc="A09CF27E">
      <w:start w:val="1"/>
      <w:numFmt w:val="decimal"/>
      <w:lvlText w:val="（%1）"/>
      <w:lvlJc w:val="left"/>
      <w:pPr>
        <w:ind w:left="1620" w:hanging="7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2">
    <w:nsid w:val="77316CC0"/>
    <w:multiLevelType w:val="hybridMultilevel"/>
    <w:tmpl w:val="A276342A"/>
    <w:lvl w:ilvl="0" w:tplc="0409000B">
      <w:start w:val="1"/>
      <w:numFmt w:val="bullet"/>
      <w:lvlText w:val=""/>
      <w:lvlJc w:val="left"/>
      <w:pPr>
        <w:ind w:left="1255" w:hanging="420"/>
      </w:pPr>
      <w:rPr>
        <w:rFonts w:ascii="Wingdings" w:hAnsi="Wingdings" w:hint="default"/>
      </w:rPr>
    </w:lvl>
    <w:lvl w:ilvl="1" w:tplc="04090003" w:tentative="1">
      <w:start w:val="1"/>
      <w:numFmt w:val="bullet"/>
      <w:lvlText w:val=""/>
      <w:lvlJc w:val="left"/>
      <w:pPr>
        <w:ind w:left="1675" w:hanging="420"/>
      </w:pPr>
      <w:rPr>
        <w:rFonts w:ascii="Wingdings" w:hAnsi="Wingdings" w:hint="default"/>
      </w:rPr>
    </w:lvl>
    <w:lvl w:ilvl="2" w:tplc="04090005" w:tentative="1">
      <w:start w:val="1"/>
      <w:numFmt w:val="bullet"/>
      <w:lvlText w:val=""/>
      <w:lvlJc w:val="left"/>
      <w:pPr>
        <w:ind w:left="2095" w:hanging="420"/>
      </w:pPr>
      <w:rPr>
        <w:rFonts w:ascii="Wingdings" w:hAnsi="Wingdings" w:hint="default"/>
      </w:rPr>
    </w:lvl>
    <w:lvl w:ilvl="3" w:tplc="04090001" w:tentative="1">
      <w:start w:val="1"/>
      <w:numFmt w:val="bullet"/>
      <w:lvlText w:val=""/>
      <w:lvlJc w:val="left"/>
      <w:pPr>
        <w:ind w:left="2515" w:hanging="420"/>
      </w:pPr>
      <w:rPr>
        <w:rFonts w:ascii="Wingdings" w:hAnsi="Wingdings" w:hint="default"/>
      </w:rPr>
    </w:lvl>
    <w:lvl w:ilvl="4" w:tplc="04090003" w:tentative="1">
      <w:start w:val="1"/>
      <w:numFmt w:val="bullet"/>
      <w:lvlText w:val=""/>
      <w:lvlJc w:val="left"/>
      <w:pPr>
        <w:ind w:left="2935" w:hanging="420"/>
      </w:pPr>
      <w:rPr>
        <w:rFonts w:ascii="Wingdings" w:hAnsi="Wingdings" w:hint="default"/>
      </w:rPr>
    </w:lvl>
    <w:lvl w:ilvl="5" w:tplc="04090005" w:tentative="1">
      <w:start w:val="1"/>
      <w:numFmt w:val="bullet"/>
      <w:lvlText w:val=""/>
      <w:lvlJc w:val="left"/>
      <w:pPr>
        <w:ind w:left="3355" w:hanging="420"/>
      </w:pPr>
      <w:rPr>
        <w:rFonts w:ascii="Wingdings" w:hAnsi="Wingdings" w:hint="default"/>
      </w:rPr>
    </w:lvl>
    <w:lvl w:ilvl="6" w:tplc="04090001" w:tentative="1">
      <w:start w:val="1"/>
      <w:numFmt w:val="bullet"/>
      <w:lvlText w:val=""/>
      <w:lvlJc w:val="left"/>
      <w:pPr>
        <w:ind w:left="3775" w:hanging="420"/>
      </w:pPr>
      <w:rPr>
        <w:rFonts w:ascii="Wingdings" w:hAnsi="Wingdings" w:hint="default"/>
      </w:rPr>
    </w:lvl>
    <w:lvl w:ilvl="7" w:tplc="04090003" w:tentative="1">
      <w:start w:val="1"/>
      <w:numFmt w:val="bullet"/>
      <w:lvlText w:val=""/>
      <w:lvlJc w:val="left"/>
      <w:pPr>
        <w:ind w:left="4195" w:hanging="420"/>
      </w:pPr>
      <w:rPr>
        <w:rFonts w:ascii="Wingdings" w:hAnsi="Wingdings" w:hint="default"/>
      </w:rPr>
    </w:lvl>
    <w:lvl w:ilvl="8" w:tplc="04090005" w:tentative="1">
      <w:start w:val="1"/>
      <w:numFmt w:val="bullet"/>
      <w:lvlText w:val=""/>
      <w:lvlJc w:val="left"/>
      <w:pPr>
        <w:ind w:left="4615" w:hanging="420"/>
      </w:pPr>
      <w:rPr>
        <w:rFonts w:ascii="Wingdings" w:hAnsi="Wingdings" w:hint="default"/>
      </w:rPr>
    </w:lvl>
  </w:abstractNum>
  <w:num w:numId="1">
    <w:abstractNumId w:val="0"/>
  </w:num>
  <w:num w:numId="2">
    <w:abstractNumId w:val="7"/>
  </w:num>
  <w:num w:numId="3">
    <w:abstractNumId w:val="9"/>
  </w:num>
  <w:num w:numId="4">
    <w:abstractNumId w:val="1"/>
  </w:num>
  <w:num w:numId="5">
    <w:abstractNumId w:val="10"/>
  </w:num>
  <w:num w:numId="6">
    <w:abstractNumId w:val="5"/>
  </w:num>
  <w:num w:numId="7">
    <w:abstractNumId w:val="2"/>
  </w:num>
  <w:num w:numId="8">
    <w:abstractNumId w:val="4"/>
  </w:num>
  <w:num w:numId="9">
    <w:abstractNumId w:val="3"/>
  </w:num>
  <w:num w:numId="10">
    <w:abstractNumId w:val="6"/>
  </w:num>
  <w:num w:numId="11">
    <w:abstractNumId w:val="12"/>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33CD"/>
    <w:rsid w:val="0000036D"/>
    <w:rsid w:val="00001CC6"/>
    <w:rsid w:val="000023C7"/>
    <w:rsid w:val="00003392"/>
    <w:rsid w:val="0000435A"/>
    <w:rsid w:val="00005D46"/>
    <w:rsid w:val="00013577"/>
    <w:rsid w:val="0001634A"/>
    <w:rsid w:val="0002008F"/>
    <w:rsid w:val="000221C2"/>
    <w:rsid w:val="0002379B"/>
    <w:rsid w:val="000255AA"/>
    <w:rsid w:val="00030D1A"/>
    <w:rsid w:val="000328FE"/>
    <w:rsid w:val="00032CD3"/>
    <w:rsid w:val="00036BAF"/>
    <w:rsid w:val="0003708D"/>
    <w:rsid w:val="00041AD0"/>
    <w:rsid w:val="00041BD7"/>
    <w:rsid w:val="00043BE2"/>
    <w:rsid w:val="00045937"/>
    <w:rsid w:val="00046348"/>
    <w:rsid w:val="00050F3E"/>
    <w:rsid w:val="000515E0"/>
    <w:rsid w:val="00051A85"/>
    <w:rsid w:val="00054025"/>
    <w:rsid w:val="00054073"/>
    <w:rsid w:val="0005473B"/>
    <w:rsid w:val="0005651A"/>
    <w:rsid w:val="000570B4"/>
    <w:rsid w:val="000608B7"/>
    <w:rsid w:val="00061398"/>
    <w:rsid w:val="000617FE"/>
    <w:rsid w:val="000652EA"/>
    <w:rsid w:val="00066799"/>
    <w:rsid w:val="0006757F"/>
    <w:rsid w:val="00072AF3"/>
    <w:rsid w:val="000732EC"/>
    <w:rsid w:val="00074167"/>
    <w:rsid w:val="000745FD"/>
    <w:rsid w:val="000758A8"/>
    <w:rsid w:val="00080DB3"/>
    <w:rsid w:val="000812FE"/>
    <w:rsid w:val="00084A1A"/>
    <w:rsid w:val="00084BFE"/>
    <w:rsid w:val="00086809"/>
    <w:rsid w:val="00086AAC"/>
    <w:rsid w:val="000926B6"/>
    <w:rsid w:val="00096E5F"/>
    <w:rsid w:val="000A256F"/>
    <w:rsid w:val="000A474A"/>
    <w:rsid w:val="000A47CA"/>
    <w:rsid w:val="000A482F"/>
    <w:rsid w:val="000A6EFF"/>
    <w:rsid w:val="000A7480"/>
    <w:rsid w:val="000B0591"/>
    <w:rsid w:val="000B0B8A"/>
    <w:rsid w:val="000B0FDB"/>
    <w:rsid w:val="000B25C5"/>
    <w:rsid w:val="000B48C9"/>
    <w:rsid w:val="000B5571"/>
    <w:rsid w:val="000B6D21"/>
    <w:rsid w:val="000C528E"/>
    <w:rsid w:val="000C5291"/>
    <w:rsid w:val="000C5F24"/>
    <w:rsid w:val="000C6C8A"/>
    <w:rsid w:val="000D1072"/>
    <w:rsid w:val="000D50C9"/>
    <w:rsid w:val="000D5D0A"/>
    <w:rsid w:val="000D6F39"/>
    <w:rsid w:val="000E107F"/>
    <w:rsid w:val="000E455D"/>
    <w:rsid w:val="000E625C"/>
    <w:rsid w:val="000E632F"/>
    <w:rsid w:val="000F25B5"/>
    <w:rsid w:val="000F3835"/>
    <w:rsid w:val="0010045B"/>
    <w:rsid w:val="001012C9"/>
    <w:rsid w:val="00101A06"/>
    <w:rsid w:val="00105DBB"/>
    <w:rsid w:val="0010614B"/>
    <w:rsid w:val="00106926"/>
    <w:rsid w:val="00107658"/>
    <w:rsid w:val="0011318F"/>
    <w:rsid w:val="00113B05"/>
    <w:rsid w:val="0011520B"/>
    <w:rsid w:val="00116E17"/>
    <w:rsid w:val="00117F22"/>
    <w:rsid w:val="001221AA"/>
    <w:rsid w:val="00123F24"/>
    <w:rsid w:val="00123FAB"/>
    <w:rsid w:val="00124126"/>
    <w:rsid w:val="00124580"/>
    <w:rsid w:val="00125467"/>
    <w:rsid w:val="00127BED"/>
    <w:rsid w:val="001351E1"/>
    <w:rsid w:val="00135B6E"/>
    <w:rsid w:val="00136261"/>
    <w:rsid w:val="00136DF2"/>
    <w:rsid w:val="0014081E"/>
    <w:rsid w:val="001413C6"/>
    <w:rsid w:val="00142AE5"/>
    <w:rsid w:val="00144000"/>
    <w:rsid w:val="00145ACA"/>
    <w:rsid w:val="00146EEF"/>
    <w:rsid w:val="001502E5"/>
    <w:rsid w:val="00151E3A"/>
    <w:rsid w:val="0015470E"/>
    <w:rsid w:val="00154A75"/>
    <w:rsid w:val="001565B2"/>
    <w:rsid w:val="001613FE"/>
    <w:rsid w:val="00161A40"/>
    <w:rsid w:val="00166747"/>
    <w:rsid w:val="00166865"/>
    <w:rsid w:val="001709A1"/>
    <w:rsid w:val="00170EA0"/>
    <w:rsid w:val="00173D9D"/>
    <w:rsid w:val="001752F5"/>
    <w:rsid w:val="00176446"/>
    <w:rsid w:val="00176456"/>
    <w:rsid w:val="00180E48"/>
    <w:rsid w:val="00186459"/>
    <w:rsid w:val="00190884"/>
    <w:rsid w:val="00190B57"/>
    <w:rsid w:val="00190BC1"/>
    <w:rsid w:val="00194E8A"/>
    <w:rsid w:val="001A0587"/>
    <w:rsid w:val="001A18BA"/>
    <w:rsid w:val="001A56B3"/>
    <w:rsid w:val="001A5859"/>
    <w:rsid w:val="001A6BB0"/>
    <w:rsid w:val="001A755B"/>
    <w:rsid w:val="001B0124"/>
    <w:rsid w:val="001B0184"/>
    <w:rsid w:val="001B327D"/>
    <w:rsid w:val="001B37E7"/>
    <w:rsid w:val="001B3FA2"/>
    <w:rsid w:val="001B4626"/>
    <w:rsid w:val="001C070C"/>
    <w:rsid w:val="001C0F55"/>
    <w:rsid w:val="001C1A6F"/>
    <w:rsid w:val="001C5577"/>
    <w:rsid w:val="001C58FF"/>
    <w:rsid w:val="001C5FD4"/>
    <w:rsid w:val="001D0287"/>
    <w:rsid w:val="001D4206"/>
    <w:rsid w:val="001D5A64"/>
    <w:rsid w:val="001E2968"/>
    <w:rsid w:val="001E3582"/>
    <w:rsid w:val="001E3D49"/>
    <w:rsid w:val="001E4E10"/>
    <w:rsid w:val="001E5F54"/>
    <w:rsid w:val="001E66BB"/>
    <w:rsid w:val="001F399B"/>
    <w:rsid w:val="001F430A"/>
    <w:rsid w:val="001F606E"/>
    <w:rsid w:val="00200BBE"/>
    <w:rsid w:val="00201F10"/>
    <w:rsid w:val="00203105"/>
    <w:rsid w:val="00204572"/>
    <w:rsid w:val="00206707"/>
    <w:rsid w:val="0020755C"/>
    <w:rsid w:val="002076B2"/>
    <w:rsid w:val="00211247"/>
    <w:rsid w:val="00211841"/>
    <w:rsid w:val="00211ECF"/>
    <w:rsid w:val="00212D91"/>
    <w:rsid w:val="002154C3"/>
    <w:rsid w:val="002157ED"/>
    <w:rsid w:val="00217DA0"/>
    <w:rsid w:val="00220259"/>
    <w:rsid w:val="00220BA0"/>
    <w:rsid w:val="002212E9"/>
    <w:rsid w:val="00222D17"/>
    <w:rsid w:val="00224F42"/>
    <w:rsid w:val="002265B1"/>
    <w:rsid w:val="00226868"/>
    <w:rsid w:val="00227641"/>
    <w:rsid w:val="002303D1"/>
    <w:rsid w:val="002341BE"/>
    <w:rsid w:val="00235FF7"/>
    <w:rsid w:val="00236BBB"/>
    <w:rsid w:val="00237F75"/>
    <w:rsid w:val="00242295"/>
    <w:rsid w:val="00243E80"/>
    <w:rsid w:val="00247541"/>
    <w:rsid w:val="002510C3"/>
    <w:rsid w:val="00252D8D"/>
    <w:rsid w:val="0025389E"/>
    <w:rsid w:val="002552FB"/>
    <w:rsid w:val="00255565"/>
    <w:rsid w:val="00255A52"/>
    <w:rsid w:val="00255E39"/>
    <w:rsid w:val="00256670"/>
    <w:rsid w:val="00257439"/>
    <w:rsid w:val="002614C5"/>
    <w:rsid w:val="0026315E"/>
    <w:rsid w:val="00270082"/>
    <w:rsid w:val="00270BAA"/>
    <w:rsid w:val="00271B48"/>
    <w:rsid w:val="0027274A"/>
    <w:rsid w:val="00273A4C"/>
    <w:rsid w:val="00277068"/>
    <w:rsid w:val="00277117"/>
    <w:rsid w:val="002854B4"/>
    <w:rsid w:val="00286F1A"/>
    <w:rsid w:val="00292CB6"/>
    <w:rsid w:val="00294EFE"/>
    <w:rsid w:val="00297B2C"/>
    <w:rsid w:val="002A0FC9"/>
    <w:rsid w:val="002A2450"/>
    <w:rsid w:val="002A2AB2"/>
    <w:rsid w:val="002A2ECE"/>
    <w:rsid w:val="002A498B"/>
    <w:rsid w:val="002A6B0A"/>
    <w:rsid w:val="002B2C9A"/>
    <w:rsid w:val="002B2EA2"/>
    <w:rsid w:val="002B50C2"/>
    <w:rsid w:val="002B5D66"/>
    <w:rsid w:val="002B62D0"/>
    <w:rsid w:val="002B664D"/>
    <w:rsid w:val="002B729C"/>
    <w:rsid w:val="002B7372"/>
    <w:rsid w:val="002C0130"/>
    <w:rsid w:val="002C24BF"/>
    <w:rsid w:val="002C2CE7"/>
    <w:rsid w:val="002C2D10"/>
    <w:rsid w:val="002C31B6"/>
    <w:rsid w:val="002C64ED"/>
    <w:rsid w:val="002D1891"/>
    <w:rsid w:val="002D2001"/>
    <w:rsid w:val="002D5E51"/>
    <w:rsid w:val="002D7755"/>
    <w:rsid w:val="002E22FA"/>
    <w:rsid w:val="002E35FF"/>
    <w:rsid w:val="002E5208"/>
    <w:rsid w:val="002E5732"/>
    <w:rsid w:val="002E72FC"/>
    <w:rsid w:val="002F0C63"/>
    <w:rsid w:val="002F1EFC"/>
    <w:rsid w:val="002F46F9"/>
    <w:rsid w:val="002F48EB"/>
    <w:rsid w:val="002F5060"/>
    <w:rsid w:val="002F5795"/>
    <w:rsid w:val="002F7C46"/>
    <w:rsid w:val="002F7EDC"/>
    <w:rsid w:val="003000F9"/>
    <w:rsid w:val="003004D5"/>
    <w:rsid w:val="003009EC"/>
    <w:rsid w:val="00300F55"/>
    <w:rsid w:val="00301776"/>
    <w:rsid w:val="00301807"/>
    <w:rsid w:val="003049F5"/>
    <w:rsid w:val="0030613C"/>
    <w:rsid w:val="00311C6C"/>
    <w:rsid w:val="00311DE5"/>
    <w:rsid w:val="00312747"/>
    <w:rsid w:val="00313482"/>
    <w:rsid w:val="00314A25"/>
    <w:rsid w:val="00315622"/>
    <w:rsid w:val="00317FC8"/>
    <w:rsid w:val="003204E6"/>
    <w:rsid w:val="00320D72"/>
    <w:rsid w:val="003223B5"/>
    <w:rsid w:val="00324243"/>
    <w:rsid w:val="003331BD"/>
    <w:rsid w:val="00333946"/>
    <w:rsid w:val="00335DB1"/>
    <w:rsid w:val="00336318"/>
    <w:rsid w:val="00336383"/>
    <w:rsid w:val="00336853"/>
    <w:rsid w:val="0033696F"/>
    <w:rsid w:val="0034037C"/>
    <w:rsid w:val="00340AC3"/>
    <w:rsid w:val="0034102F"/>
    <w:rsid w:val="003411AA"/>
    <w:rsid w:val="00342317"/>
    <w:rsid w:val="00343858"/>
    <w:rsid w:val="00344798"/>
    <w:rsid w:val="00345F26"/>
    <w:rsid w:val="00347C3B"/>
    <w:rsid w:val="0035066A"/>
    <w:rsid w:val="003564F4"/>
    <w:rsid w:val="00362C90"/>
    <w:rsid w:val="00366087"/>
    <w:rsid w:val="00366C8C"/>
    <w:rsid w:val="003710DC"/>
    <w:rsid w:val="00372A4D"/>
    <w:rsid w:val="00373980"/>
    <w:rsid w:val="0037459A"/>
    <w:rsid w:val="00375D7C"/>
    <w:rsid w:val="00381391"/>
    <w:rsid w:val="00381706"/>
    <w:rsid w:val="0038269C"/>
    <w:rsid w:val="003847C6"/>
    <w:rsid w:val="00385390"/>
    <w:rsid w:val="003857C9"/>
    <w:rsid w:val="00385AA9"/>
    <w:rsid w:val="00385CF4"/>
    <w:rsid w:val="0039055C"/>
    <w:rsid w:val="00392279"/>
    <w:rsid w:val="00392B09"/>
    <w:rsid w:val="003A0FE8"/>
    <w:rsid w:val="003A3830"/>
    <w:rsid w:val="003A3B22"/>
    <w:rsid w:val="003A7F27"/>
    <w:rsid w:val="003B143F"/>
    <w:rsid w:val="003B1576"/>
    <w:rsid w:val="003B1992"/>
    <w:rsid w:val="003B34E1"/>
    <w:rsid w:val="003B4647"/>
    <w:rsid w:val="003B4C8A"/>
    <w:rsid w:val="003B679C"/>
    <w:rsid w:val="003C11B5"/>
    <w:rsid w:val="003C2A90"/>
    <w:rsid w:val="003C6B1B"/>
    <w:rsid w:val="003D01B1"/>
    <w:rsid w:val="003D19FA"/>
    <w:rsid w:val="003D2C6A"/>
    <w:rsid w:val="003D44F5"/>
    <w:rsid w:val="003D6B66"/>
    <w:rsid w:val="003D7A2A"/>
    <w:rsid w:val="003E5E2B"/>
    <w:rsid w:val="003E5EA7"/>
    <w:rsid w:val="003E75D4"/>
    <w:rsid w:val="003E7AF6"/>
    <w:rsid w:val="003F0121"/>
    <w:rsid w:val="003F161F"/>
    <w:rsid w:val="003F6593"/>
    <w:rsid w:val="003F79B2"/>
    <w:rsid w:val="0040209F"/>
    <w:rsid w:val="0040239D"/>
    <w:rsid w:val="004060EB"/>
    <w:rsid w:val="004064B4"/>
    <w:rsid w:val="004067C9"/>
    <w:rsid w:val="00406A3E"/>
    <w:rsid w:val="00412B56"/>
    <w:rsid w:val="0041383F"/>
    <w:rsid w:val="00414242"/>
    <w:rsid w:val="00416348"/>
    <w:rsid w:val="00421441"/>
    <w:rsid w:val="004242EA"/>
    <w:rsid w:val="00425988"/>
    <w:rsid w:val="0042676B"/>
    <w:rsid w:val="00430998"/>
    <w:rsid w:val="00432654"/>
    <w:rsid w:val="00433C3D"/>
    <w:rsid w:val="00433D4C"/>
    <w:rsid w:val="00433E32"/>
    <w:rsid w:val="004365AD"/>
    <w:rsid w:val="00437057"/>
    <w:rsid w:val="00440605"/>
    <w:rsid w:val="00444732"/>
    <w:rsid w:val="004457C7"/>
    <w:rsid w:val="0044663A"/>
    <w:rsid w:val="004542F2"/>
    <w:rsid w:val="00465417"/>
    <w:rsid w:val="00467C4C"/>
    <w:rsid w:val="00471DBA"/>
    <w:rsid w:val="00472511"/>
    <w:rsid w:val="00472E13"/>
    <w:rsid w:val="00474CEA"/>
    <w:rsid w:val="0048005F"/>
    <w:rsid w:val="00484552"/>
    <w:rsid w:val="004875EA"/>
    <w:rsid w:val="00491F04"/>
    <w:rsid w:val="00491F64"/>
    <w:rsid w:val="004947F3"/>
    <w:rsid w:val="00494E8E"/>
    <w:rsid w:val="0049670F"/>
    <w:rsid w:val="00496B52"/>
    <w:rsid w:val="00497342"/>
    <w:rsid w:val="004A00D0"/>
    <w:rsid w:val="004A0942"/>
    <w:rsid w:val="004A19A4"/>
    <w:rsid w:val="004A48B0"/>
    <w:rsid w:val="004A598A"/>
    <w:rsid w:val="004A687A"/>
    <w:rsid w:val="004B15A6"/>
    <w:rsid w:val="004B20BE"/>
    <w:rsid w:val="004B3A6D"/>
    <w:rsid w:val="004B5B50"/>
    <w:rsid w:val="004B5FA7"/>
    <w:rsid w:val="004C2353"/>
    <w:rsid w:val="004C3A57"/>
    <w:rsid w:val="004C3F8C"/>
    <w:rsid w:val="004C4695"/>
    <w:rsid w:val="004C5249"/>
    <w:rsid w:val="004C6F1F"/>
    <w:rsid w:val="004D1115"/>
    <w:rsid w:val="004D35A0"/>
    <w:rsid w:val="004D38E0"/>
    <w:rsid w:val="004D49F6"/>
    <w:rsid w:val="004D7DA2"/>
    <w:rsid w:val="004E2174"/>
    <w:rsid w:val="004E4701"/>
    <w:rsid w:val="004E5B2A"/>
    <w:rsid w:val="004E5E09"/>
    <w:rsid w:val="004E63B8"/>
    <w:rsid w:val="004E708A"/>
    <w:rsid w:val="004F12F8"/>
    <w:rsid w:val="004F2E93"/>
    <w:rsid w:val="004F7AD2"/>
    <w:rsid w:val="004F7DDB"/>
    <w:rsid w:val="0050024D"/>
    <w:rsid w:val="005006B6"/>
    <w:rsid w:val="00502951"/>
    <w:rsid w:val="00503B80"/>
    <w:rsid w:val="00505C10"/>
    <w:rsid w:val="00506853"/>
    <w:rsid w:val="00506F69"/>
    <w:rsid w:val="00507F92"/>
    <w:rsid w:val="00514AD2"/>
    <w:rsid w:val="00515E98"/>
    <w:rsid w:val="00521016"/>
    <w:rsid w:val="005216D2"/>
    <w:rsid w:val="00521A06"/>
    <w:rsid w:val="0052286D"/>
    <w:rsid w:val="005246F1"/>
    <w:rsid w:val="00524D74"/>
    <w:rsid w:val="005346DE"/>
    <w:rsid w:val="00534787"/>
    <w:rsid w:val="00535A97"/>
    <w:rsid w:val="00543E9B"/>
    <w:rsid w:val="0054541A"/>
    <w:rsid w:val="0054671E"/>
    <w:rsid w:val="00547B9B"/>
    <w:rsid w:val="00547C5D"/>
    <w:rsid w:val="005520BC"/>
    <w:rsid w:val="0055440C"/>
    <w:rsid w:val="0055662E"/>
    <w:rsid w:val="00556FC6"/>
    <w:rsid w:val="00557EFF"/>
    <w:rsid w:val="0056116E"/>
    <w:rsid w:val="00564A1D"/>
    <w:rsid w:val="005653BB"/>
    <w:rsid w:val="00574EEA"/>
    <w:rsid w:val="00575FFC"/>
    <w:rsid w:val="00576223"/>
    <w:rsid w:val="0057639D"/>
    <w:rsid w:val="00577B63"/>
    <w:rsid w:val="005820C1"/>
    <w:rsid w:val="00582226"/>
    <w:rsid w:val="005824F0"/>
    <w:rsid w:val="00590D4A"/>
    <w:rsid w:val="005931A0"/>
    <w:rsid w:val="00593873"/>
    <w:rsid w:val="005945BC"/>
    <w:rsid w:val="00594B45"/>
    <w:rsid w:val="005953F5"/>
    <w:rsid w:val="005954DC"/>
    <w:rsid w:val="00595DC0"/>
    <w:rsid w:val="00597792"/>
    <w:rsid w:val="005A357D"/>
    <w:rsid w:val="005A358B"/>
    <w:rsid w:val="005A46D7"/>
    <w:rsid w:val="005A5EBE"/>
    <w:rsid w:val="005A605D"/>
    <w:rsid w:val="005A64A1"/>
    <w:rsid w:val="005A64D4"/>
    <w:rsid w:val="005A7513"/>
    <w:rsid w:val="005B0AFA"/>
    <w:rsid w:val="005B33CD"/>
    <w:rsid w:val="005B3825"/>
    <w:rsid w:val="005B3A47"/>
    <w:rsid w:val="005B4843"/>
    <w:rsid w:val="005B489F"/>
    <w:rsid w:val="005B4AED"/>
    <w:rsid w:val="005B6091"/>
    <w:rsid w:val="005C0E78"/>
    <w:rsid w:val="005C3916"/>
    <w:rsid w:val="005C6372"/>
    <w:rsid w:val="005C702F"/>
    <w:rsid w:val="005C7175"/>
    <w:rsid w:val="005D1784"/>
    <w:rsid w:val="005D1914"/>
    <w:rsid w:val="005D3062"/>
    <w:rsid w:val="005D4EB5"/>
    <w:rsid w:val="005D5519"/>
    <w:rsid w:val="005D7682"/>
    <w:rsid w:val="005E0BEF"/>
    <w:rsid w:val="005E29A1"/>
    <w:rsid w:val="005F0E09"/>
    <w:rsid w:val="005F6142"/>
    <w:rsid w:val="0060083A"/>
    <w:rsid w:val="006008A1"/>
    <w:rsid w:val="00601D54"/>
    <w:rsid w:val="00602B8A"/>
    <w:rsid w:val="00602C99"/>
    <w:rsid w:val="00603E11"/>
    <w:rsid w:val="00606C11"/>
    <w:rsid w:val="00607368"/>
    <w:rsid w:val="006107AF"/>
    <w:rsid w:val="00610BEE"/>
    <w:rsid w:val="006110FE"/>
    <w:rsid w:val="00611C31"/>
    <w:rsid w:val="0061513F"/>
    <w:rsid w:val="00623177"/>
    <w:rsid w:val="006248E9"/>
    <w:rsid w:val="0062554D"/>
    <w:rsid w:val="00626FDA"/>
    <w:rsid w:val="006312F3"/>
    <w:rsid w:val="00637751"/>
    <w:rsid w:val="00642D1F"/>
    <w:rsid w:val="006441D2"/>
    <w:rsid w:val="00645BAF"/>
    <w:rsid w:val="00646A48"/>
    <w:rsid w:val="006474CE"/>
    <w:rsid w:val="0064790C"/>
    <w:rsid w:val="00651238"/>
    <w:rsid w:val="00651B06"/>
    <w:rsid w:val="006521C2"/>
    <w:rsid w:val="006523BD"/>
    <w:rsid w:val="00652762"/>
    <w:rsid w:val="00652767"/>
    <w:rsid w:val="006527F0"/>
    <w:rsid w:val="006528BD"/>
    <w:rsid w:val="0065364A"/>
    <w:rsid w:val="00654243"/>
    <w:rsid w:val="006564E8"/>
    <w:rsid w:val="00657AC4"/>
    <w:rsid w:val="00660230"/>
    <w:rsid w:val="00660DDE"/>
    <w:rsid w:val="0066151B"/>
    <w:rsid w:val="00663F8D"/>
    <w:rsid w:val="006649BB"/>
    <w:rsid w:val="006669F7"/>
    <w:rsid w:val="00670F52"/>
    <w:rsid w:val="00672D21"/>
    <w:rsid w:val="0067381E"/>
    <w:rsid w:val="00680570"/>
    <w:rsid w:val="00681E71"/>
    <w:rsid w:val="006823BD"/>
    <w:rsid w:val="006843CF"/>
    <w:rsid w:val="00684C6E"/>
    <w:rsid w:val="00685877"/>
    <w:rsid w:val="00686503"/>
    <w:rsid w:val="00687396"/>
    <w:rsid w:val="00691A0E"/>
    <w:rsid w:val="00692D5E"/>
    <w:rsid w:val="006931CE"/>
    <w:rsid w:val="00695173"/>
    <w:rsid w:val="00695889"/>
    <w:rsid w:val="006A018A"/>
    <w:rsid w:val="006A0267"/>
    <w:rsid w:val="006A0298"/>
    <w:rsid w:val="006A077E"/>
    <w:rsid w:val="006A0D3A"/>
    <w:rsid w:val="006A2E4D"/>
    <w:rsid w:val="006A3EBB"/>
    <w:rsid w:val="006A4A29"/>
    <w:rsid w:val="006B0CA1"/>
    <w:rsid w:val="006B15C6"/>
    <w:rsid w:val="006B1B96"/>
    <w:rsid w:val="006B1F9B"/>
    <w:rsid w:val="006B6B24"/>
    <w:rsid w:val="006C043E"/>
    <w:rsid w:val="006C0DC8"/>
    <w:rsid w:val="006C16C4"/>
    <w:rsid w:val="006C17D1"/>
    <w:rsid w:val="006C1EC9"/>
    <w:rsid w:val="006C2A0D"/>
    <w:rsid w:val="006C44AE"/>
    <w:rsid w:val="006C7138"/>
    <w:rsid w:val="006C77AC"/>
    <w:rsid w:val="006D2EAF"/>
    <w:rsid w:val="006D372F"/>
    <w:rsid w:val="006D4070"/>
    <w:rsid w:val="006D77AE"/>
    <w:rsid w:val="006D78F1"/>
    <w:rsid w:val="006E0542"/>
    <w:rsid w:val="006E2BEB"/>
    <w:rsid w:val="006E30FF"/>
    <w:rsid w:val="006F095E"/>
    <w:rsid w:val="006F6655"/>
    <w:rsid w:val="006F7F79"/>
    <w:rsid w:val="00700DE5"/>
    <w:rsid w:val="007017E0"/>
    <w:rsid w:val="0070197A"/>
    <w:rsid w:val="00702E3B"/>
    <w:rsid w:val="007039F1"/>
    <w:rsid w:val="00703EC1"/>
    <w:rsid w:val="00705C6B"/>
    <w:rsid w:val="00706A90"/>
    <w:rsid w:val="0071114C"/>
    <w:rsid w:val="007115FD"/>
    <w:rsid w:val="00711BC8"/>
    <w:rsid w:val="00711FCA"/>
    <w:rsid w:val="00714CF6"/>
    <w:rsid w:val="007205D7"/>
    <w:rsid w:val="007222F1"/>
    <w:rsid w:val="0072235D"/>
    <w:rsid w:val="0072237B"/>
    <w:rsid w:val="0072373B"/>
    <w:rsid w:val="00723918"/>
    <w:rsid w:val="00727B08"/>
    <w:rsid w:val="00730994"/>
    <w:rsid w:val="00732E62"/>
    <w:rsid w:val="00735D3B"/>
    <w:rsid w:val="00735E05"/>
    <w:rsid w:val="0073711C"/>
    <w:rsid w:val="007417BA"/>
    <w:rsid w:val="00750B76"/>
    <w:rsid w:val="00752873"/>
    <w:rsid w:val="0075568E"/>
    <w:rsid w:val="00756426"/>
    <w:rsid w:val="00756C14"/>
    <w:rsid w:val="00756CD6"/>
    <w:rsid w:val="007570F3"/>
    <w:rsid w:val="00757AB7"/>
    <w:rsid w:val="00757FE8"/>
    <w:rsid w:val="00762453"/>
    <w:rsid w:val="007633FB"/>
    <w:rsid w:val="00764693"/>
    <w:rsid w:val="00766628"/>
    <w:rsid w:val="007717BB"/>
    <w:rsid w:val="007756A8"/>
    <w:rsid w:val="00776DD4"/>
    <w:rsid w:val="00780E62"/>
    <w:rsid w:val="007814D6"/>
    <w:rsid w:val="007814DB"/>
    <w:rsid w:val="007819D1"/>
    <w:rsid w:val="00781D17"/>
    <w:rsid w:val="00783EEE"/>
    <w:rsid w:val="00784833"/>
    <w:rsid w:val="00786EA7"/>
    <w:rsid w:val="0078735A"/>
    <w:rsid w:val="007873E3"/>
    <w:rsid w:val="00790BBB"/>
    <w:rsid w:val="007914BF"/>
    <w:rsid w:val="0079178A"/>
    <w:rsid w:val="00791DF9"/>
    <w:rsid w:val="0079214B"/>
    <w:rsid w:val="00792DED"/>
    <w:rsid w:val="00795E6B"/>
    <w:rsid w:val="007961F0"/>
    <w:rsid w:val="007A14E2"/>
    <w:rsid w:val="007A1CCB"/>
    <w:rsid w:val="007A1D4E"/>
    <w:rsid w:val="007A4953"/>
    <w:rsid w:val="007A51C9"/>
    <w:rsid w:val="007A52F2"/>
    <w:rsid w:val="007B0791"/>
    <w:rsid w:val="007B0B25"/>
    <w:rsid w:val="007B4620"/>
    <w:rsid w:val="007B5413"/>
    <w:rsid w:val="007B55AF"/>
    <w:rsid w:val="007B64EA"/>
    <w:rsid w:val="007B6794"/>
    <w:rsid w:val="007C095F"/>
    <w:rsid w:val="007C0A27"/>
    <w:rsid w:val="007C1083"/>
    <w:rsid w:val="007C3C97"/>
    <w:rsid w:val="007C642B"/>
    <w:rsid w:val="007C6631"/>
    <w:rsid w:val="007C7352"/>
    <w:rsid w:val="007D0CC0"/>
    <w:rsid w:val="007D0D5B"/>
    <w:rsid w:val="007D1B7E"/>
    <w:rsid w:val="007D26D8"/>
    <w:rsid w:val="007D29B6"/>
    <w:rsid w:val="007D38C1"/>
    <w:rsid w:val="007D569D"/>
    <w:rsid w:val="007D6B79"/>
    <w:rsid w:val="007E03E5"/>
    <w:rsid w:val="007F16BF"/>
    <w:rsid w:val="007F2C87"/>
    <w:rsid w:val="007F338A"/>
    <w:rsid w:val="007F52CA"/>
    <w:rsid w:val="007F7755"/>
    <w:rsid w:val="007F77FA"/>
    <w:rsid w:val="008000F6"/>
    <w:rsid w:val="008006CA"/>
    <w:rsid w:val="008006E5"/>
    <w:rsid w:val="00800B47"/>
    <w:rsid w:val="008012A2"/>
    <w:rsid w:val="0080143E"/>
    <w:rsid w:val="00802985"/>
    <w:rsid w:val="00806FB8"/>
    <w:rsid w:val="00815797"/>
    <w:rsid w:val="00817823"/>
    <w:rsid w:val="00821575"/>
    <w:rsid w:val="0082257A"/>
    <w:rsid w:val="00824F16"/>
    <w:rsid w:val="008254E7"/>
    <w:rsid w:val="00825CAA"/>
    <w:rsid w:val="0082645C"/>
    <w:rsid w:val="00827F76"/>
    <w:rsid w:val="0083042C"/>
    <w:rsid w:val="00831780"/>
    <w:rsid w:val="008359B9"/>
    <w:rsid w:val="00837487"/>
    <w:rsid w:val="008375D7"/>
    <w:rsid w:val="008419CA"/>
    <w:rsid w:val="0084597C"/>
    <w:rsid w:val="00845A5E"/>
    <w:rsid w:val="00846696"/>
    <w:rsid w:val="00847DCF"/>
    <w:rsid w:val="0085093E"/>
    <w:rsid w:val="00853E4B"/>
    <w:rsid w:val="00853EE3"/>
    <w:rsid w:val="00854283"/>
    <w:rsid w:val="00855570"/>
    <w:rsid w:val="00856EFB"/>
    <w:rsid w:val="008575F9"/>
    <w:rsid w:val="0085762B"/>
    <w:rsid w:val="00857CAC"/>
    <w:rsid w:val="008605F3"/>
    <w:rsid w:val="00865CE5"/>
    <w:rsid w:val="00872BB8"/>
    <w:rsid w:val="00873691"/>
    <w:rsid w:val="008750E3"/>
    <w:rsid w:val="00875876"/>
    <w:rsid w:val="00877A7E"/>
    <w:rsid w:val="00880521"/>
    <w:rsid w:val="00880A47"/>
    <w:rsid w:val="00881742"/>
    <w:rsid w:val="008832F2"/>
    <w:rsid w:val="00884F49"/>
    <w:rsid w:val="00885524"/>
    <w:rsid w:val="008866FE"/>
    <w:rsid w:val="00886782"/>
    <w:rsid w:val="00886C06"/>
    <w:rsid w:val="008875CC"/>
    <w:rsid w:val="00890824"/>
    <w:rsid w:val="00891BCA"/>
    <w:rsid w:val="008928EA"/>
    <w:rsid w:val="008956F3"/>
    <w:rsid w:val="00896711"/>
    <w:rsid w:val="008A0BFF"/>
    <w:rsid w:val="008A3256"/>
    <w:rsid w:val="008A3C67"/>
    <w:rsid w:val="008A4A4F"/>
    <w:rsid w:val="008B1A38"/>
    <w:rsid w:val="008B270F"/>
    <w:rsid w:val="008B469F"/>
    <w:rsid w:val="008B6DDF"/>
    <w:rsid w:val="008B71BB"/>
    <w:rsid w:val="008C24A0"/>
    <w:rsid w:val="008C40A4"/>
    <w:rsid w:val="008D0F0F"/>
    <w:rsid w:val="008D7288"/>
    <w:rsid w:val="008E631A"/>
    <w:rsid w:val="008E7004"/>
    <w:rsid w:val="008E700A"/>
    <w:rsid w:val="008E713D"/>
    <w:rsid w:val="008E7A88"/>
    <w:rsid w:val="008F56AE"/>
    <w:rsid w:val="008F5BF6"/>
    <w:rsid w:val="008F6A77"/>
    <w:rsid w:val="008F6CCC"/>
    <w:rsid w:val="009006DB"/>
    <w:rsid w:val="00901411"/>
    <w:rsid w:val="009027B8"/>
    <w:rsid w:val="009048BC"/>
    <w:rsid w:val="00906A9D"/>
    <w:rsid w:val="00907767"/>
    <w:rsid w:val="00911007"/>
    <w:rsid w:val="00911966"/>
    <w:rsid w:val="00911D27"/>
    <w:rsid w:val="009128F3"/>
    <w:rsid w:val="00912B1F"/>
    <w:rsid w:val="00912B9B"/>
    <w:rsid w:val="009148C8"/>
    <w:rsid w:val="0091510E"/>
    <w:rsid w:val="009220B0"/>
    <w:rsid w:val="009237A0"/>
    <w:rsid w:val="009255F6"/>
    <w:rsid w:val="00925654"/>
    <w:rsid w:val="00925BEC"/>
    <w:rsid w:val="00925E49"/>
    <w:rsid w:val="009272BE"/>
    <w:rsid w:val="00927F76"/>
    <w:rsid w:val="009301D3"/>
    <w:rsid w:val="0093326A"/>
    <w:rsid w:val="00935496"/>
    <w:rsid w:val="00936CF3"/>
    <w:rsid w:val="00936D93"/>
    <w:rsid w:val="0093707B"/>
    <w:rsid w:val="009407AB"/>
    <w:rsid w:val="00940C85"/>
    <w:rsid w:val="00941258"/>
    <w:rsid w:val="00942C6F"/>
    <w:rsid w:val="00943605"/>
    <w:rsid w:val="00947C13"/>
    <w:rsid w:val="00950E9D"/>
    <w:rsid w:val="00951CD4"/>
    <w:rsid w:val="00952BF9"/>
    <w:rsid w:val="00954319"/>
    <w:rsid w:val="009549C7"/>
    <w:rsid w:val="00954B40"/>
    <w:rsid w:val="00957927"/>
    <w:rsid w:val="00960077"/>
    <w:rsid w:val="009630EA"/>
    <w:rsid w:val="009632C8"/>
    <w:rsid w:val="00963EF8"/>
    <w:rsid w:val="009657BC"/>
    <w:rsid w:val="00966550"/>
    <w:rsid w:val="00971405"/>
    <w:rsid w:val="0097283B"/>
    <w:rsid w:val="00973CAF"/>
    <w:rsid w:val="009769EA"/>
    <w:rsid w:val="0097701D"/>
    <w:rsid w:val="0097751B"/>
    <w:rsid w:val="009836D5"/>
    <w:rsid w:val="00984C43"/>
    <w:rsid w:val="00987856"/>
    <w:rsid w:val="00987D85"/>
    <w:rsid w:val="00987F45"/>
    <w:rsid w:val="00990884"/>
    <w:rsid w:val="00994F9F"/>
    <w:rsid w:val="00995AC1"/>
    <w:rsid w:val="00995F58"/>
    <w:rsid w:val="00997064"/>
    <w:rsid w:val="00997EB5"/>
    <w:rsid w:val="009A0440"/>
    <w:rsid w:val="009A0C42"/>
    <w:rsid w:val="009A2384"/>
    <w:rsid w:val="009A45E4"/>
    <w:rsid w:val="009B08BD"/>
    <w:rsid w:val="009B3500"/>
    <w:rsid w:val="009B3941"/>
    <w:rsid w:val="009C0ACC"/>
    <w:rsid w:val="009C0DB4"/>
    <w:rsid w:val="009C11C8"/>
    <w:rsid w:val="009C3C87"/>
    <w:rsid w:val="009C3F9A"/>
    <w:rsid w:val="009C7631"/>
    <w:rsid w:val="009C796C"/>
    <w:rsid w:val="009C7D14"/>
    <w:rsid w:val="009D2D89"/>
    <w:rsid w:val="009D3364"/>
    <w:rsid w:val="009E08DD"/>
    <w:rsid w:val="009E1347"/>
    <w:rsid w:val="009E23EC"/>
    <w:rsid w:val="009E7637"/>
    <w:rsid w:val="009F06ED"/>
    <w:rsid w:val="009F12D3"/>
    <w:rsid w:val="009F1C61"/>
    <w:rsid w:val="009F453C"/>
    <w:rsid w:val="009F453F"/>
    <w:rsid w:val="009F68E0"/>
    <w:rsid w:val="00A01018"/>
    <w:rsid w:val="00A07033"/>
    <w:rsid w:val="00A0743A"/>
    <w:rsid w:val="00A1027A"/>
    <w:rsid w:val="00A12785"/>
    <w:rsid w:val="00A129E6"/>
    <w:rsid w:val="00A12E37"/>
    <w:rsid w:val="00A13E96"/>
    <w:rsid w:val="00A149AF"/>
    <w:rsid w:val="00A14FA8"/>
    <w:rsid w:val="00A1524C"/>
    <w:rsid w:val="00A158C1"/>
    <w:rsid w:val="00A17D19"/>
    <w:rsid w:val="00A212DF"/>
    <w:rsid w:val="00A3033F"/>
    <w:rsid w:val="00A32D53"/>
    <w:rsid w:val="00A353CB"/>
    <w:rsid w:val="00A4084F"/>
    <w:rsid w:val="00A428F9"/>
    <w:rsid w:val="00A5076F"/>
    <w:rsid w:val="00A53001"/>
    <w:rsid w:val="00A5356C"/>
    <w:rsid w:val="00A55FB3"/>
    <w:rsid w:val="00A56864"/>
    <w:rsid w:val="00A573F3"/>
    <w:rsid w:val="00A626EE"/>
    <w:rsid w:val="00A62884"/>
    <w:rsid w:val="00A65EC3"/>
    <w:rsid w:val="00A7118B"/>
    <w:rsid w:val="00A711C2"/>
    <w:rsid w:val="00A712FA"/>
    <w:rsid w:val="00A71BDA"/>
    <w:rsid w:val="00A77814"/>
    <w:rsid w:val="00A8184E"/>
    <w:rsid w:val="00A82325"/>
    <w:rsid w:val="00A825BE"/>
    <w:rsid w:val="00A8406C"/>
    <w:rsid w:val="00A845F8"/>
    <w:rsid w:val="00A8485F"/>
    <w:rsid w:val="00A85B10"/>
    <w:rsid w:val="00A9170B"/>
    <w:rsid w:val="00AA06B5"/>
    <w:rsid w:val="00AA0F4B"/>
    <w:rsid w:val="00AA168B"/>
    <w:rsid w:val="00AA1E92"/>
    <w:rsid w:val="00AA2CA1"/>
    <w:rsid w:val="00AA3A9C"/>
    <w:rsid w:val="00AA6533"/>
    <w:rsid w:val="00AA6725"/>
    <w:rsid w:val="00AA6FBD"/>
    <w:rsid w:val="00AB091F"/>
    <w:rsid w:val="00AB1808"/>
    <w:rsid w:val="00AB20FD"/>
    <w:rsid w:val="00AB27D7"/>
    <w:rsid w:val="00AB3F4A"/>
    <w:rsid w:val="00AB5BB0"/>
    <w:rsid w:val="00AB6C12"/>
    <w:rsid w:val="00AB7045"/>
    <w:rsid w:val="00AB7914"/>
    <w:rsid w:val="00AC1D75"/>
    <w:rsid w:val="00AC5527"/>
    <w:rsid w:val="00AC6F3F"/>
    <w:rsid w:val="00AC78AC"/>
    <w:rsid w:val="00AD1598"/>
    <w:rsid w:val="00AD3D15"/>
    <w:rsid w:val="00AD47B3"/>
    <w:rsid w:val="00AD5431"/>
    <w:rsid w:val="00AD609D"/>
    <w:rsid w:val="00AD6340"/>
    <w:rsid w:val="00AD6786"/>
    <w:rsid w:val="00AD7CD0"/>
    <w:rsid w:val="00AF0371"/>
    <w:rsid w:val="00AF20F5"/>
    <w:rsid w:val="00AF2463"/>
    <w:rsid w:val="00AF26B4"/>
    <w:rsid w:val="00AF332D"/>
    <w:rsid w:val="00AF56FE"/>
    <w:rsid w:val="00B01826"/>
    <w:rsid w:val="00B03125"/>
    <w:rsid w:val="00B03C58"/>
    <w:rsid w:val="00B07248"/>
    <w:rsid w:val="00B07D51"/>
    <w:rsid w:val="00B10199"/>
    <w:rsid w:val="00B1066A"/>
    <w:rsid w:val="00B119AE"/>
    <w:rsid w:val="00B12072"/>
    <w:rsid w:val="00B121B7"/>
    <w:rsid w:val="00B13EAC"/>
    <w:rsid w:val="00B14596"/>
    <w:rsid w:val="00B15DB5"/>
    <w:rsid w:val="00B20F54"/>
    <w:rsid w:val="00B30968"/>
    <w:rsid w:val="00B315A7"/>
    <w:rsid w:val="00B340A4"/>
    <w:rsid w:val="00B40548"/>
    <w:rsid w:val="00B40E09"/>
    <w:rsid w:val="00B40F3D"/>
    <w:rsid w:val="00B415AA"/>
    <w:rsid w:val="00B45BB9"/>
    <w:rsid w:val="00B467AC"/>
    <w:rsid w:val="00B47574"/>
    <w:rsid w:val="00B5314A"/>
    <w:rsid w:val="00B54CDB"/>
    <w:rsid w:val="00B56F09"/>
    <w:rsid w:val="00B57339"/>
    <w:rsid w:val="00B57591"/>
    <w:rsid w:val="00B624E7"/>
    <w:rsid w:val="00B648F4"/>
    <w:rsid w:val="00B6491F"/>
    <w:rsid w:val="00B66508"/>
    <w:rsid w:val="00B67F7B"/>
    <w:rsid w:val="00B7030D"/>
    <w:rsid w:val="00B726F9"/>
    <w:rsid w:val="00B7311D"/>
    <w:rsid w:val="00B741DB"/>
    <w:rsid w:val="00B80EDC"/>
    <w:rsid w:val="00B8458A"/>
    <w:rsid w:val="00B8695C"/>
    <w:rsid w:val="00B875CF"/>
    <w:rsid w:val="00B92D7F"/>
    <w:rsid w:val="00B932BE"/>
    <w:rsid w:val="00BA0532"/>
    <w:rsid w:val="00BA198C"/>
    <w:rsid w:val="00BA56EE"/>
    <w:rsid w:val="00BB1437"/>
    <w:rsid w:val="00BB4845"/>
    <w:rsid w:val="00BB6031"/>
    <w:rsid w:val="00BB608E"/>
    <w:rsid w:val="00BB676F"/>
    <w:rsid w:val="00BB75F5"/>
    <w:rsid w:val="00BC086C"/>
    <w:rsid w:val="00BC19E8"/>
    <w:rsid w:val="00BC1A4C"/>
    <w:rsid w:val="00BC22DB"/>
    <w:rsid w:val="00BC22ED"/>
    <w:rsid w:val="00BC2416"/>
    <w:rsid w:val="00BC3BC8"/>
    <w:rsid w:val="00BC6152"/>
    <w:rsid w:val="00BC628C"/>
    <w:rsid w:val="00BC6994"/>
    <w:rsid w:val="00BC6D9A"/>
    <w:rsid w:val="00BD20DB"/>
    <w:rsid w:val="00BD3207"/>
    <w:rsid w:val="00BD3667"/>
    <w:rsid w:val="00BD72EF"/>
    <w:rsid w:val="00BE1992"/>
    <w:rsid w:val="00BE336B"/>
    <w:rsid w:val="00BE3434"/>
    <w:rsid w:val="00BE6485"/>
    <w:rsid w:val="00BF0935"/>
    <w:rsid w:val="00BF1352"/>
    <w:rsid w:val="00BF19B7"/>
    <w:rsid w:val="00BF1BD9"/>
    <w:rsid w:val="00BF39E8"/>
    <w:rsid w:val="00BF4A38"/>
    <w:rsid w:val="00BF6CA9"/>
    <w:rsid w:val="00C00EBF"/>
    <w:rsid w:val="00C0214E"/>
    <w:rsid w:val="00C047F4"/>
    <w:rsid w:val="00C05F60"/>
    <w:rsid w:val="00C06B65"/>
    <w:rsid w:val="00C06D2C"/>
    <w:rsid w:val="00C079FE"/>
    <w:rsid w:val="00C07DDF"/>
    <w:rsid w:val="00C12CB5"/>
    <w:rsid w:val="00C156AF"/>
    <w:rsid w:val="00C20942"/>
    <w:rsid w:val="00C20EB9"/>
    <w:rsid w:val="00C21387"/>
    <w:rsid w:val="00C220AB"/>
    <w:rsid w:val="00C25C7F"/>
    <w:rsid w:val="00C27CA1"/>
    <w:rsid w:val="00C30FE5"/>
    <w:rsid w:val="00C3183E"/>
    <w:rsid w:val="00C33CE5"/>
    <w:rsid w:val="00C33EEC"/>
    <w:rsid w:val="00C35592"/>
    <w:rsid w:val="00C4237F"/>
    <w:rsid w:val="00C424F3"/>
    <w:rsid w:val="00C428C4"/>
    <w:rsid w:val="00C51094"/>
    <w:rsid w:val="00C5173D"/>
    <w:rsid w:val="00C51F34"/>
    <w:rsid w:val="00C53D33"/>
    <w:rsid w:val="00C56AAB"/>
    <w:rsid w:val="00C64C58"/>
    <w:rsid w:val="00C64D57"/>
    <w:rsid w:val="00C67389"/>
    <w:rsid w:val="00C72A8A"/>
    <w:rsid w:val="00C756E0"/>
    <w:rsid w:val="00C758C6"/>
    <w:rsid w:val="00C75FB8"/>
    <w:rsid w:val="00C81060"/>
    <w:rsid w:val="00C81B8B"/>
    <w:rsid w:val="00C820B7"/>
    <w:rsid w:val="00C82E7A"/>
    <w:rsid w:val="00C94163"/>
    <w:rsid w:val="00CA04D4"/>
    <w:rsid w:val="00CA0F5F"/>
    <w:rsid w:val="00CA106D"/>
    <w:rsid w:val="00CA25C2"/>
    <w:rsid w:val="00CA5E3F"/>
    <w:rsid w:val="00CB023A"/>
    <w:rsid w:val="00CB0739"/>
    <w:rsid w:val="00CB254E"/>
    <w:rsid w:val="00CB2694"/>
    <w:rsid w:val="00CB2AB9"/>
    <w:rsid w:val="00CB45B1"/>
    <w:rsid w:val="00CB536B"/>
    <w:rsid w:val="00CB54EF"/>
    <w:rsid w:val="00CC21BD"/>
    <w:rsid w:val="00CC50A8"/>
    <w:rsid w:val="00CC7092"/>
    <w:rsid w:val="00CC7950"/>
    <w:rsid w:val="00CD0592"/>
    <w:rsid w:val="00CD22F5"/>
    <w:rsid w:val="00CD22FF"/>
    <w:rsid w:val="00CD2BE6"/>
    <w:rsid w:val="00CD6A4D"/>
    <w:rsid w:val="00CD7CF3"/>
    <w:rsid w:val="00CE033A"/>
    <w:rsid w:val="00CE1BCC"/>
    <w:rsid w:val="00CE3D4A"/>
    <w:rsid w:val="00CE4C4A"/>
    <w:rsid w:val="00CE50D5"/>
    <w:rsid w:val="00CE66D0"/>
    <w:rsid w:val="00CF2987"/>
    <w:rsid w:val="00CF3943"/>
    <w:rsid w:val="00CF5CD1"/>
    <w:rsid w:val="00CF7EEF"/>
    <w:rsid w:val="00D000AA"/>
    <w:rsid w:val="00D01F79"/>
    <w:rsid w:val="00D023A3"/>
    <w:rsid w:val="00D037EB"/>
    <w:rsid w:val="00D037F4"/>
    <w:rsid w:val="00D03B98"/>
    <w:rsid w:val="00D04609"/>
    <w:rsid w:val="00D04E06"/>
    <w:rsid w:val="00D11399"/>
    <w:rsid w:val="00D15DD9"/>
    <w:rsid w:val="00D16312"/>
    <w:rsid w:val="00D2299D"/>
    <w:rsid w:val="00D231DA"/>
    <w:rsid w:val="00D24B73"/>
    <w:rsid w:val="00D254C6"/>
    <w:rsid w:val="00D25E6E"/>
    <w:rsid w:val="00D3287D"/>
    <w:rsid w:val="00D33A59"/>
    <w:rsid w:val="00D35E06"/>
    <w:rsid w:val="00D35FF4"/>
    <w:rsid w:val="00D36029"/>
    <w:rsid w:val="00D403FC"/>
    <w:rsid w:val="00D4099A"/>
    <w:rsid w:val="00D40B3B"/>
    <w:rsid w:val="00D419B9"/>
    <w:rsid w:val="00D42FA9"/>
    <w:rsid w:val="00D43F05"/>
    <w:rsid w:val="00D46004"/>
    <w:rsid w:val="00D4761B"/>
    <w:rsid w:val="00D50BF5"/>
    <w:rsid w:val="00D53614"/>
    <w:rsid w:val="00D53FC1"/>
    <w:rsid w:val="00D5474E"/>
    <w:rsid w:val="00D5654C"/>
    <w:rsid w:val="00D56E7B"/>
    <w:rsid w:val="00D56F1D"/>
    <w:rsid w:val="00D57D18"/>
    <w:rsid w:val="00D57D36"/>
    <w:rsid w:val="00D60380"/>
    <w:rsid w:val="00D60708"/>
    <w:rsid w:val="00D60E6D"/>
    <w:rsid w:val="00D61146"/>
    <w:rsid w:val="00D624AC"/>
    <w:rsid w:val="00D649F2"/>
    <w:rsid w:val="00D64A32"/>
    <w:rsid w:val="00D65BE1"/>
    <w:rsid w:val="00D67887"/>
    <w:rsid w:val="00D67BC7"/>
    <w:rsid w:val="00D7027B"/>
    <w:rsid w:val="00D7158E"/>
    <w:rsid w:val="00D72067"/>
    <w:rsid w:val="00D72782"/>
    <w:rsid w:val="00D7358D"/>
    <w:rsid w:val="00D7387A"/>
    <w:rsid w:val="00D74AC1"/>
    <w:rsid w:val="00D76C74"/>
    <w:rsid w:val="00D777E8"/>
    <w:rsid w:val="00D82D9F"/>
    <w:rsid w:val="00D8361D"/>
    <w:rsid w:val="00D838F8"/>
    <w:rsid w:val="00D852F9"/>
    <w:rsid w:val="00D86A3D"/>
    <w:rsid w:val="00D904A3"/>
    <w:rsid w:val="00D90AA5"/>
    <w:rsid w:val="00D9189F"/>
    <w:rsid w:val="00D91F0B"/>
    <w:rsid w:val="00D92749"/>
    <w:rsid w:val="00D92B51"/>
    <w:rsid w:val="00D933FE"/>
    <w:rsid w:val="00D94256"/>
    <w:rsid w:val="00D949D4"/>
    <w:rsid w:val="00D97BAA"/>
    <w:rsid w:val="00DA0CFB"/>
    <w:rsid w:val="00DA158E"/>
    <w:rsid w:val="00DA17BD"/>
    <w:rsid w:val="00DA1E1F"/>
    <w:rsid w:val="00DA2D7C"/>
    <w:rsid w:val="00DA3B95"/>
    <w:rsid w:val="00DA4A54"/>
    <w:rsid w:val="00DA5C04"/>
    <w:rsid w:val="00DB17AE"/>
    <w:rsid w:val="00DB1FA6"/>
    <w:rsid w:val="00DB5AA0"/>
    <w:rsid w:val="00DB635D"/>
    <w:rsid w:val="00DB786F"/>
    <w:rsid w:val="00DC0CC4"/>
    <w:rsid w:val="00DC0D56"/>
    <w:rsid w:val="00DC1D49"/>
    <w:rsid w:val="00DC368A"/>
    <w:rsid w:val="00DC49B2"/>
    <w:rsid w:val="00DC57B4"/>
    <w:rsid w:val="00DC7C8F"/>
    <w:rsid w:val="00DD54BD"/>
    <w:rsid w:val="00DD6674"/>
    <w:rsid w:val="00DD771F"/>
    <w:rsid w:val="00DD7D8D"/>
    <w:rsid w:val="00DE016B"/>
    <w:rsid w:val="00DE3190"/>
    <w:rsid w:val="00DE68FE"/>
    <w:rsid w:val="00DE7618"/>
    <w:rsid w:val="00DF01D4"/>
    <w:rsid w:val="00DF04CA"/>
    <w:rsid w:val="00DF0A7B"/>
    <w:rsid w:val="00DF11BF"/>
    <w:rsid w:val="00DF2202"/>
    <w:rsid w:val="00DF721A"/>
    <w:rsid w:val="00E02731"/>
    <w:rsid w:val="00E0587A"/>
    <w:rsid w:val="00E13588"/>
    <w:rsid w:val="00E14901"/>
    <w:rsid w:val="00E14A94"/>
    <w:rsid w:val="00E15821"/>
    <w:rsid w:val="00E21356"/>
    <w:rsid w:val="00E21FDE"/>
    <w:rsid w:val="00E22125"/>
    <w:rsid w:val="00E252DB"/>
    <w:rsid w:val="00E25B1A"/>
    <w:rsid w:val="00E26EAF"/>
    <w:rsid w:val="00E305BA"/>
    <w:rsid w:val="00E32B39"/>
    <w:rsid w:val="00E34104"/>
    <w:rsid w:val="00E35355"/>
    <w:rsid w:val="00E401BF"/>
    <w:rsid w:val="00E41F13"/>
    <w:rsid w:val="00E43CA6"/>
    <w:rsid w:val="00E50690"/>
    <w:rsid w:val="00E52ADB"/>
    <w:rsid w:val="00E53026"/>
    <w:rsid w:val="00E53571"/>
    <w:rsid w:val="00E54430"/>
    <w:rsid w:val="00E567A4"/>
    <w:rsid w:val="00E60022"/>
    <w:rsid w:val="00E62A36"/>
    <w:rsid w:val="00E634C8"/>
    <w:rsid w:val="00E65AB3"/>
    <w:rsid w:val="00E701D1"/>
    <w:rsid w:val="00E70A4F"/>
    <w:rsid w:val="00E70FC5"/>
    <w:rsid w:val="00E7114E"/>
    <w:rsid w:val="00E74DBD"/>
    <w:rsid w:val="00E74E67"/>
    <w:rsid w:val="00E7647F"/>
    <w:rsid w:val="00E83D9B"/>
    <w:rsid w:val="00E85962"/>
    <w:rsid w:val="00E85CDD"/>
    <w:rsid w:val="00E867A5"/>
    <w:rsid w:val="00E86808"/>
    <w:rsid w:val="00E90B5E"/>
    <w:rsid w:val="00E9379B"/>
    <w:rsid w:val="00E93B44"/>
    <w:rsid w:val="00E9576C"/>
    <w:rsid w:val="00EA156C"/>
    <w:rsid w:val="00EA24A5"/>
    <w:rsid w:val="00EA4EC8"/>
    <w:rsid w:val="00EA5A3B"/>
    <w:rsid w:val="00EA694A"/>
    <w:rsid w:val="00EB23D1"/>
    <w:rsid w:val="00EB28B2"/>
    <w:rsid w:val="00EB2F21"/>
    <w:rsid w:val="00EB656A"/>
    <w:rsid w:val="00EB6A38"/>
    <w:rsid w:val="00EB6E71"/>
    <w:rsid w:val="00EB7155"/>
    <w:rsid w:val="00EC077D"/>
    <w:rsid w:val="00EC46B2"/>
    <w:rsid w:val="00ED2DF6"/>
    <w:rsid w:val="00ED3739"/>
    <w:rsid w:val="00ED3F64"/>
    <w:rsid w:val="00ED6101"/>
    <w:rsid w:val="00ED7545"/>
    <w:rsid w:val="00EE3C8C"/>
    <w:rsid w:val="00EE7E7B"/>
    <w:rsid w:val="00EF1BD8"/>
    <w:rsid w:val="00EF23AD"/>
    <w:rsid w:val="00EF3138"/>
    <w:rsid w:val="00EF3345"/>
    <w:rsid w:val="00EF39CD"/>
    <w:rsid w:val="00EF56B8"/>
    <w:rsid w:val="00EF6EE2"/>
    <w:rsid w:val="00EF776F"/>
    <w:rsid w:val="00F00436"/>
    <w:rsid w:val="00F01EAB"/>
    <w:rsid w:val="00F0202C"/>
    <w:rsid w:val="00F04A44"/>
    <w:rsid w:val="00F05930"/>
    <w:rsid w:val="00F061C9"/>
    <w:rsid w:val="00F078D5"/>
    <w:rsid w:val="00F07DD8"/>
    <w:rsid w:val="00F10E47"/>
    <w:rsid w:val="00F12531"/>
    <w:rsid w:val="00F1310E"/>
    <w:rsid w:val="00F14C5F"/>
    <w:rsid w:val="00F15240"/>
    <w:rsid w:val="00F161D8"/>
    <w:rsid w:val="00F16415"/>
    <w:rsid w:val="00F23EE1"/>
    <w:rsid w:val="00F24468"/>
    <w:rsid w:val="00F244F1"/>
    <w:rsid w:val="00F24F91"/>
    <w:rsid w:val="00F27163"/>
    <w:rsid w:val="00F367EA"/>
    <w:rsid w:val="00F40A52"/>
    <w:rsid w:val="00F414AD"/>
    <w:rsid w:val="00F422C7"/>
    <w:rsid w:val="00F4255F"/>
    <w:rsid w:val="00F42697"/>
    <w:rsid w:val="00F4294D"/>
    <w:rsid w:val="00F431A1"/>
    <w:rsid w:val="00F443D6"/>
    <w:rsid w:val="00F453F4"/>
    <w:rsid w:val="00F45838"/>
    <w:rsid w:val="00F47B25"/>
    <w:rsid w:val="00F47C5D"/>
    <w:rsid w:val="00F524A4"/>
    <w:rsid w:val="00F54C1E"/>
    <w:rsid w:val="00F557DA"/>
    <w:rsid w:val="00F55AD6"/>
    <w:rsid w:val="00F55E1F"/>
    <w:rsid w:val="00F56986"/>
    <w:rsid w:val="00F61128"/>
    <w:rsid w:val="00F612A2"/>
    <w:rsid w:val="00F62821"/>
    <w:rsid w:val="00F640A9"/>
    <w:rsid w:val="00F6559B"/>
    <w:rsid w:val="00F65844"/>
    <w:rsid w:val="00F66EF4"/>
    <w:rsid w:val="00F72FD9"/>
    <w:rsid w:val="00F73DFB"/>
    <w:rsid w:val="00F75DF1"/>
    <w:rsid w:val="00F76390"/>
    <w:rsid w:val="00F8213F"/>
    <w:rsid w:val="00F82F72"/>
    <w:rsid w:val="00F83DCA"/>
    <w:rsid w:val="00F8442C"/>
    <w:rsid w:val="00F84CAD"/>
    <w:rsid w:val="00F86C69"/>
    <w:rsid w:val="00F87139"/>
    <w:rsid w:val="00F9061C"/>
    <w:rsid w:val="00F95742"/>
    <w:rsid w:val="00F9588B"/>
    <w:rsid w:val="00F96277"/>
    <w:rsid w:val="00F97255"/>
    <w:rsid w:val="00FA0724"/>
    <w:rsid w:val="00FA1F2E"/>
    <w:rsid w:val="00FA256E"/>
    <w:rsid w:val="00FA39D9"/>
    <w:rsid w:val="00FA7F59"/>
    <w:rsid w:val="00FB185A"/>
    <w:rsid w:val="00FB1EE3"/>
    <w:rsid w:val="00FB2EC9"/>
    <w:rsid w:val="00FB2F8F"/>
    <w:rsid w:val="00FB35A3"/>
    <w:rsid w:val="00FB3646"/>
    <w:rsid w:val="00FB6F0D"/>
    <w:rsid w:val="00FB79BD"/>
    <w:rsid w:val="00FB7D7D"/>
    <w:rsid w:val="00FC1C7F"/>
    <w:rsid w:val="00FC3C3C"/>
    <w:rsid w:val="00FC4E8B"/>
    <w:rsid w:val="00FC6358"/>
    <w:rsid w:val="00FD006E"/>
    <w:rsid w:val="00FD094D"/>
    <w:rsid w:val="00FD170F"/>
    <w:rsid w:val="00FD212B"/>
    <w:rsid w:val="00FD2C76"/>
    <w:rsid w:val="00FE00B3"/>
    <w:rsid w:val="00FE0148"/>
    <w:rsid w:val="00FE0959"/>
    <w:rsid w:val="00FE0BA8"/>
    <w:rsid w:val="00FE17F3"/>
    <w:rsid w:val="00FE1F36"/>
    <w:rsid w:val="00FE22F6"/>
    <w:rsid w:val="00FE2C74"/>
    <w:rsid w:val="00FE2DA3"/>
    <w:rsid w:val="00FE5071"/>
    <w:rsid w:val="00FE76C1"/>
    <w:rsid w:val="00FE7B2D"/>
    <w:rsid w:val="00FE7CAA"/>
    <w:rsid w:val="00FF36AD"/>
    <w:rsid w:val="00FF6D7A"/>
    <w:rsid w:val="00FF72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22"/>
    <o:shapelayout v:ext="edit">
      <o:idmap v:ext="edit" data="1"/>
      <o:regrouptable v:ext="edit">
        <o:entry new="1" old="0"/>
        <o:entry new="2" old="0"/>
        <o:entry new="3" old="0"/>
        <o:entry new="4" old="0"/>
        <o:entry new="5" old="4"/>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A4C"/>
    <w:pPr>
      <w:widowControl w:val="0"/>
      <w:jc w:val="both"/>
    </w:pPr>
    <w:rPr>
      <w:kern w:val="2"/>
      <w:sz w:val="21"/>
      <w:szCs w:val="24"/>
    </w:rPr>
  </w:style>
  <w:style w:type="paragraph" w:styleId="3">
    <w:name w:val="heading 3"/>
    <w:basedOn w:val="a"/>
    <w:next w:val="a"/>
    <w:link w:val="3Char"/>
    <w:qFormat/>
    <w:rsid w:val="006474C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D4070"/>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5820C1"/>
    <w:rPr>
      <w:b/>
      <w:bCs/>
    </w:rPr>
  </w:style>
  <w:style w:type="paragraph" w:styleId="a5">
    <w:name w:val="footer"/>
    <w:basedOn w:val="a"/>
    <w:rsid w:val="00F76390"/>
    <w:pPr>
      <w:tabs>
        <w:tab w:val="center" w:pos="4153"/>
        <w:tab w:val="right" w:pos="8306"/>
      </w:tabs>
      <w:snapToGrid w:val="0"/>
      <w:jc w:val="left"/>
    </w:pPr>
    <w:rPr>
      <w:sz w:val="18"/>
      <w:szCs w:val="18"/>
    </w:rPr>
  </w:style>
  <w:style w:type="character" w:styleId="a6">
    <w:name w:val="page number"/>
    <w:basedOn w:val="a0"/>
    <w:rsid w:val="00F76390"/>
  </w:style>
  <w:style w:type="paragraph" w:styleId="a7">
    <w:name w:val="header"/>
    <w:basedOn w:val="a"/>
    <w:link w:val="Char"/>
    <w:rsid w:val="00F76390"/>
    <w:pPr>
      <w:pBdr>
        <w:bottom w:val="single" w:sz="6" w:space="1" w:color="auto"/>
      </w:pBdr>
      <w:tabs>
        <w:tab w:val="center" w:pos="4153"/>
        <w:tab w:val="right" w:pos="8306"/>
      </w:tabs>
      <w:snapToGrid w:val="0"/>
      <w:jc w:val="center"/>
    </w:pPr>
    <w:rPr>
      <w:sz w:val="18"/>
      <w:szCs w:val="18"/>
    </w:rPr>
  </w:style>
  <w:style w:type="paragraph" w:styleId="a8">
    <w:name w:val="List Paragraph"/>
    <w:basedOn w:val="a"/>
    <w:uiPriority w:val="34"/>
    <w:qFormat/>
    <w:rsid w:val="00051A85"/>
    <w:pPr>
      <w:ind w:firstLineChars="200" w:firstLine="420"/>
    </w:pPr>
    <w:rPr>
      <w:rFonts w:ascii="Calibri" w:hAnsi="Calibri"/>
      <w:szCs w:val="22"/>
    </w:rPr>
  </w:style>
  <w:style w:type="paragraph" w:styleId="30">
    <w:name w:val="Body Text Indent 3"/>
    <w:basedOn w:val="a"/>
    <w:rsid w:val="003F0121"/>
    <w:pPr>
      <w:spacing w:line="300" w:lineRule="exact"/>
      <w:ind w:firstLineChars="200" w:firstLine="480"/>
    </w:pPr>
    <w:rPr>
      <w:rFonts w:ascii="宋体"/>
      <w:color w:val="FF0000"/>
      <w:sz w:val="24"/>
    </w:rPr>
  </w:style>
  <w:style w:type="paragraph" w:styleId="2">
    <w:name w:val="Body Text Indent 2"/>
    <w:basedOn w:val="a"/>
    <w:rsid w:val="006C77AC"/>
    <w:pPr>
      <w:spacing w:after="120" w:line="480" w:lineRule="auto"/>
      <w:ind w:leftChars="200" w:left="420"/>
    </w:pPr>
  </w:style>
  <w:style w:type="character" w:styleId="a9">
    <w:name w:val="Hyperlink"/>
    <w:basedOn w:val="a0"/>
    <w:rsid w:val="00255A52"/>
    <w:rPr>
      <w:color w:val="0000FF"/>
      <w:u w:val="single"/>
    </w:rPr>
  </w:style>
  <w:style w:type="paragraph" w:styleId="aa">
    <w:name w:val="Body Text"/>
    <w:basedOn w:val="a"/>
    <w:rsid w:val="00E14901"/>
    <w:pPr>
      <w:spacing w:after="120"/>
    </w:pPr>
  </w:style>
  <w:style w:type="character" w:styleId="ab">
    <w:name w:val="Emphasis"/>
    <w:basedOn w:val="a0"/>
    <w:uiPriority w:val="20"/>
    <w:qFormat/>
    <w:rsid w:val="00973CAF"/>
    <w:rPr>
      <w:i/>
      <w:iCs/>
    </w:rPr>
  </w:style>
  <w:style w:type="character" w:styleId="ac">
    <w:name w:val="FollowedHyperlink"/>
    <w:basedOn w:val="a0"/>
    <w:rsid w:val="00950E9D"/>
    <w:rPr>
      <w:color w:val="800080"/>
      <w:u w:val="single"/>
    </w:rPr>
  </w:style>
  <w:style w:type="paragraph" w:customStyle="1" w:styleId="Default">
    <w:name w:val="Default"/>
    <w:rsid w:val="00CA04D4"/>
    <w:pPr>
      <w:widowControl w:val="0"/>
      <w:autoSpaceDE w:val="0"/>
      <w:autoSpaceDN w:val="0"/>
      <w:adjustRightInd w:val="0"/>
    </w:pPr>
    <w:rPr>
      <w:rFonts w:ascii="宋体" w:cs="宋体"/>
      <w:color w:val="000000"/>
      <w:sz w:val="24"/>
      <w:szCs w:val="24"/>
    </w:rPr>
  </w:style>
  <w:style w:type="character" w:customStyle="1" w:styleId="apple-converted-space">
    <w:name w:val="apple-converted-space"/>
    <w:basedOn w:val="a0"/>
    <w:rsid w:val="005006B6"/>
  </w:style>
  <w:style w:type="character" w:customStyle="1" w:styleId="Char">
    <w:name w:val="页眉 Char"/>
    <w:basedOn w:val="a0"/>
    <w:link w:val="a7"/>
    <w:rsid w:val="00B14596"/>
    <w:rPr>
      <w:kern w:val="2"/>
      <w:sz w:val="18"/>
      <w:szCs w:val="18"/>
    </w:rPr>
  </w:style>
  <w:style w:type="paragraph" w:styleId="ad">
    <w:name w:val="Balloon Text"/>
    <w:basedOn w:val="a"/>
    <w:link w:val="Char0"/>
    <w:rsid w:val="00BD20DB"/>
    <w:rPr>
      <w:sz w:val="18"/>
      <w:szCs w:val="18"/>
    </w:rPr>
  </w:style>
  <w:style w:type="character" w:customStyle="1" w:styleId="Char0">
    <w:name w:val="批注框文本 Char"/>
    <w:basedOn w:val="a0"/>
    <w:link w:val="ad"/>
    <w:rsid w:val="00BD20DB"/>
    <w:rPr>
      <w:kern w:val="2"/>
      <w:sz w:val="18"/>
      <w:szCs w:val="18"/>
    </w:rPr>
  </w:style>
  <w:style w:type="character" w:customStyle="1" w:styleId="3Char">
    <w:name w:val="标题 3 Char"/>
    <w:basedOn w:val="a0"/>
    <w:link w:val="3"/>
    <w:rsid w:val="006474CE"/>
    <w:rPr>
      <w:b/>
      <w:bCs/>
      <w:kern w:val="2"/>
      <w:sz w:val="32"/>
      <w:szCs w:val="32"/>
    </w:rPr>
  </w:style>
  <w:style w:type="paragraph" w:styleId="20">
    <w:name w:val="toc 2"/>
    <w:basedOn w:val="a"/>
    <w:next w:val="a"/>
    <w:autoRedefine/>
    <w:uiPriority w:val="39"/>
    <w:unhideWhenUsed/>
    <w:rsid w:val="00317FC8"/>
    <w:pPr>
      <w:tabs>
        <w:tab w:val="right" w:leader="dot" w:pos="8296"/>
      </w:tabs>
      <w:spacing w:line="360" w:lineRule="auto"/>
      <w:ind w:leftChars="200" w:left="420"/>
    </w:pPr>
    <w:rPr>
      <w:rFonts w:asciiTheme="minorEastAsia" w:eastAsiaTheme="minorEastAsia" w:hAnsiTheme="minorEastAsia"/>
      <w:b/>
      <w:noProof/>
      <w:sz w:val="26"/>
      <w:szCs w:val="26"/>
    </w:rPr>
  </w:style>
</w:styles>
</file>

<file path=word/webSettings.xml><?xml version="1.0" encoding="utf-8"?>
<w:webSettings xmlns:r="http://schemas.openxmlformats.org/officeDocument/2006/relationships" xmlns:w="http://schemas.openxmlformats.org/wordprocessingml/2006/main">
  <w:divs>
    <w:div w:id="238096769">
      <w:bodyDiv w:val="1"/>
      <w:marLeft w:val="0"/>
      <w:marRight w:val="0"/>
      <w:marTop w:val="0"/>
      <w:marBottom w:val="0"/>
      <w:divBdr>
        <w:top w:val="none" w:sz="0" w:space="0" w:color="auto"/>
        <w:left w:val="none" w:sz="0" w:space="0" w:color="auto"/>
        <w:bottom w:val="none" w:sz="0" w:space="0" w:color="auto"/>
        <w:right w:val="none" w:sz="0" w:space="0" w:color="auto"/>
      </w:divBdr>
    </w:div>
    <w:div w:id="442188196">
      <w:bodyDiv w:val="1"/>
      <w:marLeft w:val="0"/>
      <w:marRight w:val="0"/>
      <w:marTop w:val="0"/>
      <w:marBottom w:val="0"/>
      <w:divBdr>
        <w:top w:val="none" w:sz="0" w:space="0" w:color="auto"/>
        <w:left w:val="none" w:sz="0" w:space="0" w:color="auto"/>
        <w:bottom w:val="none" w:sz="0" w:space="0" w:color="auto"/>
        <w:right w:val="none" w:sz="0" w:space="0" w:color="auto"/>
      </w:divBdr>
      <w:divsChild>
        <w:div w:id="839394631">
          <w:marLeft w:val="230"/>
          <w:marRight w:val="0"/>
          <w:marTop w:val="0"/>
          <w:marBottom w:val="35"/>
          <w:divBdr>
            <w:top w:val="single" w:sz="4" w:space="0" w:color="E0E0E0"/>
            <w:left w:val="single" w:sz="4" w:space="0" w:color="E0E0E0"/>
            <w:bottom w:val="single" w:sz="4" w:space="0" w:color="E0E0E0"/>
            <w:right w:val="single" w:sz="4" w:space="0" w:color="E0E0E0"/>
          </w:divBdr>
        </w:div>
      </w:divsChild>
    </w:div>
    <w:div w:id="1445925513">
      <w:bodyDiv w:val="1"/>
      <w:marLeft w:val="0"/>
      <w:marRight w:val="0"/>
      <w:marTop w:val="0"/>
      <w:marBottom w:val="0"/>
      <w:divBdr>
        <w:top w:val="none" w:sz="0" w:space="0" w:color="auto"/>
        <w:left w:val="none" w:sz="0" w:space="0" w:color="auto"/>
        <w:bottom w:val="none" w:sz="0" w:space="0" w:color="auto"/>
        <w:right w:val="none" w:sz="0" w:space="0" w:color="auto"/>
      </w:divBdr>
    </w:div>
    <w:div w:id="1789736989">
      <w:bodyDiv w:val="1"/>
      <w:marLeft w:val="0"/>
      <w:marRight w:val="0"/>
      <w:marTop w:val="0"/>
      <w:marBottom w:val="0"/>
      <w:divBdr>
        <w:top w:val="none" w:sz="0" w:space="0" w:color="auto"/>
        <w:left w:val="none" w:sz="0" w:space="0" w:color="auto"/>
        <w:bottom w:val="none" w:sz="0" w:space="0" w:color="auto"/>
        <w:right w:val="none" w:sz="0" w:space="0" w:color="auto"/>
      </w:divBdr>
      <w:divsChild>
        <w:div w:id="352196819">
          <w:marLeft w:val="0"/>
          <w:marRight w:val="0"/>
          <w:marTop w:val="0"/>
          <w:marBottom w:val="0"/>
          <w:divBdr>
            <w:top w:val="none" w:sz="0" w:space="0" w:color="auto"/>
            <w:left w:val="none" w:sz="0" w:space="0" w:color="auto"/>
            <w:bottom w:val="none" w:sz="0" w:space="0" w:color="auto"/>
            <w:right w:val="none" w:sz="0" w:space="0" w:color="auto"/>
          </w:divBdr>
          <w:divsChild>
            <w:div w:id="1176265789">
              <w:marLeft w:val="0"/>
              <w:marRight w:val="0"/>
              <w:marTop w:val="0"/>
              <w:marBottom w:val="0"/>
              <w:divBdr>
                <w:top w:val="none" w:sz="0" w:space="0" w:color="auto"/>
                <w:left w:val="single" w:sz="6" w:space="0" w:color="C5C5C5"/>
                <w:bottom w:val="none" w:sz="0" w:space="0" w:color="auto"/>
                <w:right w:val="single" w:sz="6" w:space="0" w:color="C5C5C5"/>
              </w:divBdr>
              <w:divsChild>
                <w:div w:id="1462918502">
                  <w:marLeft w:val="150"/>
                  <w:marRight w:val="150"/>
                  <w:marTop w:val="225"/>
                  <w:marBottom w:val="75"/>
                  <w:divBdr>
                    <w:top w:val="none" w:sz="0" w:space="0" w:color="auto"/>
                    <w:left w:val="none" w:sz="0" w:space="0" w:color="auto"/>
                    <w:bottom w:val="none" w:sz="0" w:space="0" w:color="auto"/>
                    <w:right w:val="none" w:sz="0" w:space="0" w:color="auto"/>
                  </w:divBdr>
                  <w:divsChild>
                    <w:div w:id="30724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izhi.com.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1656</Words>
  <Characters>9445</Characters>
  <Application>Microsoft Office Word</Application>
  <DocSecurity>0</DocSecurity>
  <Lines>78</Lines>
  <Paragraphs>22</Paragraphs>
  <ScaleCrop>false</ScaleCrop>
  <Company>Microsoft</Company>
  <LinksUpToDate>false</LinksUpToDate>
  <CharactersWithSpaces>11079</CharactersWithSpaces>
  <SharedDoc>false</SharedDoc>
  <HLinks>
    <vt:vector size="6" baseType="variant">
      <vt:variant>
        <vt:i4>4980815</vt:i4>
      </vt:variant>
      <vt:variant>
        <vt:i4>0</vt:i4>
      </vt:variant>
      <vt:variant>
        <vt:i4>0</vt:i4>
      </vt:variant>
      <vt:variant>
        <vt:i4>5</vt:i4>
      </vt:variant>
      <vt:variant>
        <vt:lpwstr>http://www.gaizhi.com.cn/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中电瑞华</dc:creator>
  <cp:lastModifiedBy>Microsoft</cp:lastModifiedBy>
  <cp:revision>3</cp:revision>
  <cp:lastPrinted>2018-04-13T06:16:00Z</cp:lastPrinted>
  <dcterms:created xsi:type="dcterms:W3CDTF">2021-08-09T14:36:00Z</dcterms:created>
  <dcterms:modified xsi:type="dcterms:W3CDTF">2021-08-10T03:17:00Z</dcterms:modified>
</cp:coreProperties>
</file>